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1F5A8696" w:rsidR="00E815F7" w:rsidRPr="007F59ED" w:rsidRDefault="00900AE5" w:rsidP="00F82CFC">
      <w:pPr>
        <w:pStyle w:val="Heading1"/>
        <w:ind w:firstLine="141"/>
        <w:rPr>
          <w:color w:val="FFFFFF" w:themeColor="background1"/>
          <w:sz w:val="70"/>
          <w:szCs w:val="70"/>
        </w:rPr>
      </w:pPr>
      <w:r w:rsidRPr="00E9793A">
        <w:rPr>
          <w:b w:val="0"/>
          <w:bCs w:val="0"/>
          <w:i/>
          <w:iCs/>
          <w:noProof/>
          <w:color w:val="FFFFFF" w:themeColor="background1"/>
          <w:sz w:val="68"/>
          <w:szCs w:val="68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2F2E936D" wp14:editId="257BAC35">
            <wp:simplePos x="0" y="0"/>
            <wp:positionH relativeFrom="column">
              <wp:posOffset>4869815</wp:posOffset>
            </wp:positionH>
            <wp:positionV relativeFrom="paragraph">
              <wp:posOffset>486410</wp:posOffset>
            </wp:positionV>
            <wp:extent cx="511810" cy="511810"/>
            <wp:effectExtent l="0" t="0" r="2540" b="0"/>
            <wp:wrapTight wrapText="bothSides">
              <wp:wrapPolygon edited="0">
                <wp:start x="1608" y="2412"/>
                <wp:lineTo x="0" y="8844"/>
                <wp:lineTo x="0" y="12060"/>
                <wp:lineTo x="2412" y="18491"/>
                <wp:lineTo x="16883" y="18491"/>
                <wp:lineTo x="20903" y="14471"/>
                <wp:lineTo x="20903" y="4824"/>
                <wp:lineTo x="14471" y="2412"/>
                <wp:lineTo x="1608" y="2412"/>
              </wp:wrapPolygon>
            </wp:wrapTight>
            <wp:docPr id="15898742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B29">
        <w:rPr>
          <w:color w:val="FFFFFF" w:themeColor="background1"/>
          <w:sz w:val="70"/>
          <w:szCs w:val="70"/>
        </w:rPr>
        <w:t>My Home, My Way</w:t>
      </w:r>
    </w:p>
    <w:p w14:paraId="2EC83E1F" w14:textId="59319F8C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3"/>
          <w:footerReference w:type="default" r:id="rId14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12AA5D37" w:rsidR="00CD1CA0" w:rsidRPr="00112E26" w:rsidRDefault="009F2B29" w:rsidP="00A46FD6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A two-part online workshop series</w:t>
      </w:r>
      <w:r>
        <w:rPr>
          <w:b/>
          <w:bCs/>
          <w:color w:val="FFFFFF" w:themeColor="background1"/>
        </w:rPr>
        <w:tab/>
      </w:r>
      <w:r>
        <w:rPr>
          <w:b/>
          <w:bCs/>
          <w:color w:val="FFFFFF" w:themeColor="background1"/>
        </w:rPr>
        <w:tab/>
      </w:r>
      <w:r w:rsidR="00595882">
        <w:rPr>
          <w:b/>
          <w:bCs/>
          <w:color w:val="FFFFFF" w:themeColor="background1"/>
        </w:rPr>
        <w:tab/>
      </w:r>
      <w:r w:rsidR="00900AE5">
        <w:rPr>
          <w:b/>
          <w:bCs/>
          <w:color w:val="FFFFFF" w:themeColor="background1"/>
        </w:rPr>
        <w:t>Online Workshop</w:t>
      </w:r>
    </w:p>
    <w:p w14:paraId="7A693F55" w14:textId="657AA281" w:rsidR="00E03654" w:rsidRDefault="009015C2" w:rsidP="00E03654"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3FAFBEC7">
            <wp:simplePos x="0" y="0"/>
            <wp:positionH relativeFrom="column">
              <wp:posOffset>4344269</wp:posOffset>
            </wp:positionH>
            <wp:positionV relativeFrom="paragraph">
              <wp:posOffset>289125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18"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D622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740B449C" w14:textId="6BDE1ADD" w:rsidR="00EC619D" w:rsidRPr="00595882" w:rsidRDefault="00FB781F" w:rsidP="000B41C1">
      <w:pPr>
        <w:pStyle w:val="Heading3"/>
        <w:spacing w:line="360" w:lineRule="auto"/>
        <w:ind w:left="851"/>
      </w:pPr>
      <w:bookmarkStart w:id="0" w:name="_Hlk173238776"/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78ED1D1F">
            <wp:simplePos x="0" y="0"/>
            <wp:positionH relativeFrom="column">
              <wp:posOffset>77470</wp:posOffset>
            </wp:positionH>
            <wp:positionV relativeFrom="paragraph">
              <wp:posOffset>583699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703"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6A87CAF">
            <wp:simplePos x="0" y="0"/>
            <wp:positionH relativeFrom="column">
              <wp:posOffset>38033</wp:posOffset>
            </wp:positionH>
            <wp:positionV relativeFrom="paragraph">
              <wp:posOffset>1024088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B29"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073B5D25">
            <wp:simplePos x="0" y="0"/>
            <wp:positionH relativeFrom="column">
              <wp:posOffset>48127</wp:posOffset>
            </wp:positionH>
            <wp:positionV relativeFrom="paragraph">
              <wp:posOffset>66141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F2B29" w:rsidRPr="009F2B29">
        <w:rPr>
          <w:b w:val="0"/>
          <w:bCs w:val="0"/>
        </w:rPr>
        <w:t>Tuesday</w:t>
      </w:r>
      <w:r w:rsidR="009F2B29">
        <w:t xml:space="preserve"> </w:t>
      </w:r>
      <w:r w:rsidR="009F2B29">
        <w:rPr>
          <w:b w:val="0"/>
          <w:bCs w:val="0"/>
        </w:rPr>
        <w:t>3</w:t>
      </w:r>
      <w:r w:rsidR="009F2B29" w:rsidRPr="009F2B29">
        <w:rPr>
          <w:b w:val="0"/>
          <w:bCs w:val="0"/>
          <w:vertAlign w:val="superscript"/>
        </w:rPr>
        <w:t>rd</w:t>
      </w:r>
      <w:r w:rsidR="009F2B29">
        <w:rPr>
          <w:b w:val="0"/>
          <w:bCs w:val="0"/>
        </w:rPr>
        <w:t xml:space="preserve"> </w:t>
      </w:r>
      <w:r w:rsidR="001B60A2">
        <w:rPr>
          <w:b w:val="0"/>
          <w:bCs w:val="0"/>
        </w:rPr>
        <w:t>-</w:t>
      </w:r>
      <w:r w:rsidR="009F2B29">
        <w:rPr>
          <w:b w:val="0"/>
          <w:bCs w:val="0"/>
        </w:rPr>
        <w:t xml:space="preserve"> 10</w:t>
      </w:r>
      <w:r w:rsidR="009F2B29" w:rsidRPr="009F2B29">
        <w:rPr>
          <w:b w:val="0"/>
          <w:bCs w:val="0"/>
          <w:vertAlign w:val="superscript"/>
        </w:rPr>
        <w:t>th</w:t>
      </w:r>
      <w:r w:rsidR="009F2B29">
        <w:rPr>
          <w:b w:val="0"/>
          <w:bCs w:val="0"/>
        </w:rPr>
        <w:t xml:space="preserve"> June 2025</w:t>
      </w:r>
      <w:r w:rsidR="00883C9F">
        <w:rPr>
          <w:b w:val="0"/>
          <w:bCs w:val="0"/>
        </w:rPr>
        <w:br/>
      </w:r>
      <w:r w:rsidR="00400F1E">
        <w:rPr>
          <w:rStyle w:val="Heading3Char"/>
          <w:b/>
          <w:bCs/>
        </w:rPr>
        <w:t>1:30pm – 4:30pm</w:t>
      </w:r>
      <w:r>
        <w:rPr>
          <w:rStyle w:val="Heading3Char"/>
          <w:b/>
          <w:bCs/>
        </w:rPr>
        <w:br/>
      </w:r>
      <w:r w:rsidR="00247C7B">
        <w:t xml:space="preserve">Online </w:t>
      </w:r>
      <w:r w:rsidR="00A83A0C">
        <w:t>Workshop</w:t>
      </w:r>
      <w:r>
        <w:br/>
      </w:r>
      <w:r w:rsidR="00163BD1" w:rsidRPr="00595882">
        <w:t>Description</w:t>
      </w:r>
    </w:p>
    <w:p w14:paraId="7570BED0" w14:textId="06232D42" w:rsidR="009015C2" w:rsidRPr="001B60A2" w:rsidRDefault="00575F1A" w:rsidP="009015C2">
      <w:pPr>
        <w:rPr>
          <w:rFonts w:cs="Arial"/>
          <w:noProof/>
          <w:color w:val="auto"/>
          <w:sz w:val="28"/>
          <w:szCs w:val="28"/>
          <w:lang w:eastAsia="en-AU"/>
        </w:rPr>
      </w:pPr>
      <w:r w:rsidRPr="001B60A2">
        <w:rPr>
          <w:rFonts w:cs="Arial"/>
          <w:noProof/>
          <w:color w:val="auto"/>
          <w:sz w:val="28"/>
          <w:szCs w:val="28"/>
          <w:lang w:eastAsia="en-AU"/>
        </w:rPr>
        <w:t xml:space="preserve">Home is a vital part of our lives. It provides us with security, privacy, comfort and control but it also reflects our identity, adulthood and how we belong in our neighbourhood. </w:t>
      </w:r>
      <w:r w:rsidR="009015C2" w:rsidRPr="001B60A2">
        <w:rPr>
          <w:rFonts w:cs="Arial"/>
          <w:noProof/>
          <w:color w:val="auto"/>
          <w:sz w:val="28"/>
          <w:szCs w:val="28"/>
          <w:lang w:eastAsia="en-AU"/>
        </w:rPr>
        <w:t xml:space="preserve">For many people with intellectual disability and autism, home is designed by others with little control over the decisions that others take for granted. </w:t>
      </w:r>
    </w:p>
    <w:p w14:paraId="5A79E013" w14:textId="40470228" w:rsidR="00575F1A" w:rsidRPr="001B60A2" w:rsidRDefault="009015C2" w:rsidP="00575F1A">
      <w:pPr>
        <w:rPr>
          <w:rFonts w:ascii="Arial" w:hAnsi="Arial" w:cs="Arial"/>
          <w:noProof/>
          <w:sz w:val="28"/>
          <w:szCs w:val="28"/>
          <w:lang w:eastAsia="en-AU"/>
        </w:rPr>
      </w:pPr>
      <w:r w:rsidRPr="001B60A2">
        <w:rPr>
          <w:rFonts w:cs="Arial"/>
          <w:noProof/>
          <w:color w:val="auto"/>
          <w:sz w:val="28"/>
          <w:szCs w:val="28"/>
          <w:lang w:eastAsia="en-AU"/>
        </w:rPr>
        <w:t>This online workshop explores individualised and innovative ways that people with a disability have created their own home, while getting the support they need. Topics include:</w:t>
      </w:r>
      <w:r w:rsidR="00575F1A" w:rsidRPr="001B60A2">
        <w:rPr>
          <w:rFonts w:ascii="Arial" w:hAnsi="Arial" w:cs="Arial"/>
          <w:noProof/>
          <w:sz w:val="28"/>
          <w:szCs w:val="28"/>
          <w:lang w:eastAsia="en-AU"/>
        </w:rPr>
        <w:t xml:space="preserve">   </w:t>
      </w:r>
    </w:p>
    <w:p w14:paraId="28453FBD" w14:textId="235C067E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What does it really mean to have your own home and is it possible?</w:t>
      </w:r>
    </w:p>
    <w:p w14:paraId="03AB0BC2" w14:textId="77777777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Vision for home</w:t>
      </w:r>
    </w:p>
    <w:p w14:paraId="53EEB9A3" w14:textId="77777777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 xml:space="preserve">First steps when creating a home of your own </w:t>
      </w:r>
    </w:p>
    <w:p w14:paraId="085489D8" w14:textId="76E50AC2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Living in your own home and settling in</w:t>
      </w:r>
    </w:p>
    <w:p w14:paraId="2E38DEF7" w14:textId="6A6F2258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Home options and creative supports</w:t>
      </w:r>
    </w:p>
    <w:p w14:paraId="56CE65BF" w14:textId="2AE3D2FD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Addressing barriers and fear</w:t>
      </w:r>
      <w:r w:rsidR="003F007A">
        <w:rPr>
          <w:rFonts w:ascii="Aptos" w:hAnsi="Aptos"/>
          <w:color w:val="auto"/>
          <w:sz w:val="28"/>
          <w:szCs w:val="28"/>
        </w:rPr>
        <w:t>s</w:t>
      </w:r>
    </w:p>
    <w:p w14:paraId="47223D2F" w14:textId="617526C5" w:rsidR="001B60A2" w:rsidRPr="001B60A2" w:rsidRDefault="001B60A2" w:rsidP="003F00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 xml:space="preserve">Home as a part of community </w:t>
      </w:r>
    </w:p>
    <w:p w14:paraId="07920407" w14:textId="5A9AE82A" w:rsidR="001B60A2" w:rsidRPr="001B60A2" w:rsidRDefault="001B60A2" w:rsidP="00FB781F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8"/>
          <w:szCs w:val="28"/>
        </w:rPr>
      </w:pPr>
      <w:r w:rsidRPr="001B60A2">
        <w:rPr>
          <w:rFonts w:ascii="Aptos" w:hAnsi="Aptos"/>
          <w:color w:val="auto"/>
          <w:sz w:val="28"/>
          <w:szCs w:val="28"/>
        </w:rPr>
        <w:t>Setting up for long term safety and success</w:t>
      </w:r>
    </w:p>
    <w:p w14:paraId="3579F23C" w14:textId="449D2C5F" w:rsidR="00171DD7" w:rsidRDefault="00171DD7" w:rsidP="009015C2">
      <w:pPr>
        <w:pStyle w:val="Quote"/>
        <w:spacing w:before="0" w:after="100" w:afterAutospacing="1"/>
        <w:ind w:left="851" w:hanging="851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9015C2">
        <w:rPr>
          <w:rStyle w:val="Heading3Char"/>
          <w:i w:val="0"/>
          <w:iCs w:val="0"/>
        </w:rPr>
        <w:t xml:space="preserve">: 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9F2B2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50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and family members</w:t>
      </w:r>
      <w:r w:rsidR="0021644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D9537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75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Workers,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friends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&amp;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allies </w:t>
      </w:r>
    </w:p>
    <w:p w14:paraId="4CDDC489" w14:textId="0CAE5514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467E09">
        <w:rPr>
          <w:color w:val="auto"/>
          <w:sz w:val="28"/>
          <w:szCs w:val="28"/>
        </w:rPr>
        <w:t>Tuesday</w:t>
      </w:r>
      <w:r w:rsidRPr="0038008B">
        <w:rPr>
          <w:color w:val="auto"/>
          <w:sz w:val="28"/>
          <w:szCs w:val="28"/>
        </w:rPr>
        <w:t xml:space="preserve"> </w:t>
      </w:r>
      <w:r w:rsidR="00FB781F">
        <w:rPr>
          <w:color w:val="auto"/>
          <w:sz w:val="28"/>
          <w:szCs w:val="28"/>
        </w:rPr>
        <w:t>27</w:t>
      </w:r>
      <w:r w:rsidR="00FB781F" w:rsidRPr="00FB781F">
        <w:rPr>
          <w:color w:val="auto"/>
          <w:sz w:val="28"/>
          <w:szCs w:val="28"/>
          <w:vertAlign w:val="superscript"/>
        </w:rPr>
        <w:t>th</w:t>
      </w:r>
      <w:r w:rsidR="00FB781F">
        <w:rPr>
          <w:color w:val="auto"/>
          <w:sz w:val="28"/>
          <w:szCs w:val="28"/>
        </w:rPr>
        <w:t xml:space="preserve"> May</w:t>
      </w:r>
    </w:p>
    <w:p w14:paraId="1E7DDD2B" w14:textId="59F84DEB" w:rsidR="003255FE" w:rsidRPr="0038008B" w:rsidRDefault="00883C9F" w:rsidP="00C65493">
      <w:pPr>
        <w:jc w:val="center"/>
        <w:rPr>
          <w:color w:val="262626" w:themeColor="text1" w:themeTint="D9"/>
          <w:sz w:val="28"/>
          <w:szCs w:val="28"/>
        </w:rPr>
      </w:pPr>
      <w:r>
        <w:rPr>
          <w:rFonts w:eastAsiaTheme="majorEastAsia" w:cstheme="majorBidi"/>
          <w:noProof/>
          <w:color w:val="auto"/>
          <w:spacing w:val="-10"/>
          <w:kern w:val="28"/>
          <w14:ligatures w14:val="standardContextual"/>
        </w:rPr>
        <w:drawing>
          <wp:anchor distT="0" distB="0" distL="114300" distR="114300" simplePos="0" relativeHeight="251658247" behindDoc="1" locked="0" layoutInCell="1" allowOverlap="1" wp14:anchorId="51F6A277" wp14:editId="23F76BBE">
            <wp:simplePos x="0" y="0"/>
            <wp:positionH relativeFrom="column">
              <wp:posOffset>596867</wp:posOffset>
            </wp:positionH>
            <wp:positionV relativeFrom="paragraph">
              <wp:posOffset>287020</wp:posOffset>
            </wp:positionV>
            <wp:extent cx="1250917" cy="1260000"/>
            <wp:effectExtent l="0" t="0" r="6985" b="0"/>
            <wp:wrapNone/>
            <wp:docPr id="1988764990" name="Picture 5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4990" name="Picture 5" descr="A qr code with a few black squares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1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38008B">
        <w:rPr>
          <w:color w:val="262626" w:themeColor="text1" w:themeTint="D9"/>
          <w:sz w:val="28"/>
          <w:szCs w:val="28"/>
        </w:rPr>
        <w:t>Registrations Essential</w:t>
      </w:r>
    </w:p>
    <w:p w14:paraId="2D14A1D5" w14:textId="77777777" w:rsidR="00883C9F" w:rsidRDefault="00883C9F" w:rsidP="00300BFF">
      <w:pPr>
        <w:jc w:val="center"/>
        <w:rPr>
          <w:color w:val="262626" w:themeColor="text1" w:themeTint="D9"/>
          <w:sz w:val="28"/>
          <w:szCs w:val="28"/>
        </w:rPr>
      </w:pPr>
    </w:p>
    <w:p w14:paraId="5F07EB9E" w14:textId="77777777" w:rsidR="00883C9F" w:rsidRDefault="00883C9F" w:rsidP="00300BFF">
      <w:pPr>
        <w:jc w:val="center"/>
        <w:rPr>
          <w:color w:val="262626" w:themeColor="text1" w:themeTint="D9"/>
          <w:sz w:val="28"/>
          <w:szCs w:val="28"/>
        </w:rPr>
      </w:pPr>
    </w:p>
    <w:p w14:paraId="3009ED97" w14:textId="77777777" w:rsidR="00883C9F" w:rsidRDefault="00883C9F" w:rsidP="00300BFF">
      <w:pPr>
        <w:jc w:val="center"/>
        <w:rPr>
          <w:color w:val="262626" w:themeColor="text1" w:themeTint="D9"/>
          <w:sz w:val="28"/>
          <w:szCs w:val="28"/>
        </w:rPr>
      </w:pPr>
    </w:p>
    <w:p w14:paraId="171C45AC" w14:textId="77777777" w:rsidR="00883C9F" w:rsidRDefault="00883C9F" w:rsidP="00300BFF">
      <w:pPr>
        <w:jc w:val="center"/>
        <w:rPr>
          <w:color w:val="262626" w:themeColor="text1" w:themeTint="D9"/>
          <w:sz w:val="28"/>
          <w:szCs w:val="28"/>
        </w:rPr>
      </w:pPr>
    </w:p>
    <w:p w14:paraId="7D9097B0" w14:textId="07EC80F7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0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2244F2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606CFCF9" w14:textId="70BDF8DA" w:rsidR="00F02B1D" w:rsidRPr="00F02B1D" w:rsidRDefault="00F02B1D" w:rsidP="00F02B1D">
      <w:pPr>
        <w:jc w:val="center"/>
        <w:rPr>
          <w:i/>
          <w:iCs/>
          <w:color w:val="262626" w:themeColor="text1" w:themeTint="D9"/>
          <w:sz w:val="28"/>
          <w:szCs w:val="28"/>
        </w:rPr>
      </w:pPr>
      <w:r w:rsidRPr="00F02B1D">
        <w:rPr>
          <w:i/>
          <w:iCs/>
          <w:color w:val="auto"/>
        </w:rPr>
        <w:t>*The cost of this event is partly subsidised by a Department of Social Services Information, Linkages and Capacity Building grant. If cost is a barrier to attending, please contact CRU to discuss.</w:t>
      </w:r>
    </w:p>
    <w:p w14:paraId="0310E519" w14:textId="0121F5C7" w:rsidR="00FA39DD" w:rsidRPr="00805732" w:rsidRDefault="00591266" w:rsidP="00591266">
      <w:pPr>
        <w:pStyle w:val="NoSpacing"/>
        <w:rPr>
          <w:rFonts w:eastAsiaTheme="majorEastAsia" w:cstheme="majorBidi"/>
          <w:color w:val="auto"/>
          <w:spacing w:val="-10"/>
          <w:kern w:val="28"/>
        </w:rPr>
      </w:pPr>
      <w:r>
        <w:rPr>
          <w:rFonts w:eastAsiaTheme="majorEastAsia" w:cstheme="majorBidi"/>
          <w:noProof/>
          <w:color w:val="auto"/>
          <w:spacing w:val="-10"/>
          <w:kern w:val="28"/>
          <w14:ligatures w14:val="standardContextual"/>
        </w:rPr>
        <w:drawing>
          <wp:anchor distT="0" distB="0" distL="114300" distR="114300" simplePos="0" relativeHeight="251658246" behindDoc="1" locked="0" layoutInCell="1" allowOverlap="1" wp14:anchorId="6E1953AB" wp14:editId="42B98759">
            <wp:simplePos x="0" y="0"/>
            <wp:positionH relativeFrom="column">
              <wp:posOffset>870585</wp:posOffset>
            </wp:positionH>
            <wp:positionV relativeFrom="paragraph">
              <wp:posOffset>769018</wp:posOffset>
            </wp:positionV>
            <wp:extent cx="1238885" cy="401320"/>
            <wp:effectExtent l="0" t="0" r="0" b="0"/>
            <wp:wrapNone/>
            <wp:docPr id="1881488767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88767" name="Picture 4" descr="A blue and white logo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32" w:rsidRPr="00805732">
        <w:rPr>
          <w:color w:val="auto"/>
        </w:rPr>
        <w:t xml:space="preserve">This workshop is brought to you by CRU as part of the My Home, My Way initiative by National Alliance of Capacity Building Organisations </w:t>
      </w:r>
      <w:r w:rsidRPr="00805732">
        <w:rPr>
          <w:color w:val="auto"/>
        </w:rPr>
        <w:t xml:space="preserve"> </w:t>
      </w:r>
      <w:r w:rsidR="00805732" w:rsidRPr="00805732">
        <w:rPr>
          <w:color w:val="auto"/>
        </w:rPr>
        <w:t>(NACBO).</w:t>
      </w:r>
    </w:p>
    <w:sectPr w:rsidR="00FA39DD" w:rsidRPr="00805732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FE94" w14:textId="77777777" w:rsidR="00A94B6C" w:rsidRDefault="00A94B6C" w:rsidP="00F80AE6">
      <w:pPr>
        <w:spacing w:after="0" w:line="240" w:lineRule="auto"/>
      </w:pPr>
      <w:r>
        <w:separator/>
      </w:r>
    </w:p>
  </w:endnote>
  <w:endnote w:type="continuationSeparator" w:id="0">
    <w:p w14:paraId="7C779300" w14:textId="77777777" w:rsidR="00A94B6C" w:rsidRDefault="00A94B6C" w:rsidP="00F80AE6">
      <w:pPr>
        <w:spacing w:after="0" w:line="240" w:lineRule="auto"/>
      </w:pPr>
      <w:r>
        <w:continuationSeparator/>
      </w:r>
    </w:p>
  </w:endnote>
  <w:endnote w:type="continuationNotice" w:id="1">
    <w:p w14:paraId="59367599" w14:textId="77777777" w:rsidR="002319DB" w:rsidRDefault="00231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9DA34BE" w:rsidR="007C46F9" w:rsidRPr="00112E26" w:rsidRDefault="00051AC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362B3B" wp14:editId="42DC9B1C">
              <wp:simplePos x="0" y="0"/>
              <wp:positionH relativeFrom="page">
                <wp:posOffset>-614149</wp:posOffset>
              </wp:positionH>
              <wp:positionV relativeFrom="paragraph">
                <wp:posOffset>-184444</wp:posOffset>
              </wp:positionV>
              <wp:extent cx="8993874" cy="996287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3874" cy="996287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22308" id="Rectangle 4" o:spid="_x0000_s1026" style="position:absolute;margin-left:-48.35pt;margin-top:-14.5pt;width:708.2pt;height:78.4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" fillcolor="#01895f" stroked="f" strokeweight="2pt"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55BB335A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D390" w14:textId="77777777" w:rsidR="00A94B6C" w:rsidRDefault="00A94B6C" w:rsidP="00F80AE6">
      <w:pPr>
        <w:spacing w:after="0" w:line="240" w:lineRule="auto"/>
      </w:pPr>
      <w:r>
        <w:separator/>
      </w:r>
    </w:p>
  </w:footnote>
  <w:footnote w:type="continuationSeparator" w:id="0">
    <w:p w14:paraId="768932EE" w14:textId="77777777" w:rsidR="00A94B6C" w:rsidRDefault="00A94B6C" w:rsidP="00F80AE6">
      <w:pPr>
        <w:spacing w:after="0" w:line="240" w:lineRule="auto"/>
      </w:pPr>
      <w:r>
        <w:continuationSeparator/>
      </w:r>
    </w:p>
  </w:footnote>
  <w:footnote w:type="continuationNotice" w:id="1">
    <w:p w14:paraId="05C5B8A7" w14:textId="77777777" w:rsidR="002319DB" w:rsidRDefault="00231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2" behindDoc="1" locked="1" layoutInCell="1" allowOverlap="1" wp14:anchorId="36659AF2" wp14:editId="3D58807B">
          <wp:simplePos x="0" y="0"/>
          <wp:positionH relativeFrom="margin">
            <wp:posOffset>5543550</wp:posOffset>
          </wp:positionH>
          <wp:positionV relativeFrom="paragraph">
            <wp:posOffset>-171450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" r="7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04A9DB9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47373086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B61"/>
    <w:multiLevelType w:val="hybridMultilevel"/>
    <w:tmpl w:val="00C256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46932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51AC9"/>
    <w:rsid w:val="00077E52"/>
    <w:rsid w:val="000809DE"/>
    <w:rsid w:val="00082E07"/>
    <w:rsid w:val="00084915"/>
    <w:rsid w:val="000A0663"/>
    <w:rsid w:val="000A0758"/>
    <w:rsid w:val="000B41C1"/>
    <w:rsid w:val="000C30DA"/>
    <w:rsid w:val="000F244F"/>
    <w:rsid w:val="000F31BD"/>
    <w:rsid w:val="000F5CA7"/>
    <w:rsid w:val="0010693B"/>
    <w:rsid w:val="00110CD3"/>
    <w:rsid w:val="00111B38"/>
    <w:rsid w:val="00112E26"/>
    <w:rsid w:val="00126275"/>
    <w:rsid w:val="00126F8F"/>
    <w:rsid w:val="001443B7"/>
    <w:rsid w:val="00151C6B"/>
    <w:rsid w:val="00154C43"/>
    <w:rsid w:val="00163BD1"/>
    <w:rsid w:val="00171DD7"/>
    <w:rsid w:val="0017496A"/>
    <w:rsid w:val="001847BD"/>
    <w:rsid w:val="001A70F4"/>
    <w:rsid w:val="001B3BA0"/>
    <w:rsid w:val="001B60A2"/>
    <w:rsid w:val="001C6EEB"/>
    <w:rsid w:val="001D3141"/>
    <w:rsid w:val="001D4B40"/>
    <w:rsid w:val="001F0E96"/>
    <w:rsid w:val="001F141C"/>
    <w:rsid w:val="001F6C91"/>
    <w:rsid w:val="00206546"/>
    <w:rsid w:val="00213DF1"/>
    <w:rsid w:val="00216449"/>
    <w:rsid w:val="002244F2"/>
    <w:rsid w:val="002246C5"/>
    <w:rsid w:val="002319DB"/>
    <w:rsid w:val="00233DC8"/>
    <w:rsid w:val="00235EEC"/>
    <w:rsid w:val="00242D84"/>
    <w:rsid w:val="00247BD0"/>
    <w:rsid w:val="00247C7B"/>
    <w:rsid w:val="0025515E"/>
    <w:rsid w:val="002819EB"/>
    <w:rsid w:val="00283D63"/>
    <w:rsid w:val="002977AD"/>
    <w:rsid w:val="002A1DC2"/>
    <w:rsid w:val="002A1F65"/>
    <w:rsid w:val="002C0935"/>
    <w:rsid w:val="002D3C68"/>
    <w:rsid w:val="002E1343"/>
    <w:rsid w:val="002E6A80"/>
    <w:rsid w:val="002E7B6B"/>
    <w:rsid w:val="002F3D77"/>
    <w:rsid w:val="00300BFF"/>
    <w:rsid w:val="00307CE1"/>
    <w:rsid w:val="003255FE"/>
    <w:rsid w:val="00327368"/>
    <w:rsid w:val="003501CE"/>
    <w:rsid w:val="00351F53"/>
    <w:rsid w:val="0038008B"/>
    <w:rsid w:val="00394BC7"/>
    <w:rsid w:val="003A4568"/>
    <w:rsid w:val="003B08B7"/>
    <w:rsid w:val="003B3BDB"/>
    <w:rsid w:val="003C03EF"/>
    <w:rsid w:val="003C43AC"/>
    <w:rsid w:val="003D07BA"/>
    <w:rsid w:val="003D5F83"/>
    <w:rsid w:val="003E2D57"/>
    <w:rsid w:val="003F007A"/>
    <w:rsid w:val="00400F1E"/>
    <w:rsid w:val="004332B3"/>
    <w:rsid w:val="00435516"/>
    <w:rsid w:val="004357C8"/>
    <w:rsid w:val="00447425"/>
    <w:rsid w:val="004552D9"/>
    <w:rsid w:val="004561C1"/>
    <w:rsid w:val="00467E09"/>
    <w:rsid w:val="004731FD"/>
    <w:rsid w:val="0047612C"/>
    <w:rsid w:val="00480F3E"/>
    <w:rsid w:val="0048225A"/>
    <w:rsid w:val="004C6E18"/>
    <w:rsid w:val="004D26C6"/>
    <w:rsid w:val="004E3C01"/>
    <w:rsid w:val="004F43AA"/>
    <w:rsid w:val="0050173C"/>
    <w:rsid w:val="0051700B"/>
    <w:rsid w:val="00525B49"/>
    <w:rsid w:val="00527096"/>
    <w:rsid w:val="0054270B"/>
    <w:rsid w:val="00544C83"/>
    <w:rsid w:val="00575F1A"/>
    <w:rsid w:val="00577E43"/>
    <w:rsid w:val="00591266"/>
    <w:rsid w:val="00591C64"/>
    <w:rsid w:val="00595882"/>
    <w:rsid w:val="005A1398"/>
    <w:rsid w:val="005A4515"/>
    <w:rsid w:val="005A5602"/>
    <w:rsid w:val="005C630D"/>
    <w:rsid w:val="005D15F2"/>
    <w:rsid w:val="0060137B"/>
    <w:rsid w:val="00605134"/>
    <w:rsid w:val="00611908"/>
    <w:rsid w:val="006156DA"/>
    <w:rsid w:val="0062401F"/>
    <w:rsid w:val="00633970"/>
    <w:rsid w:val="00660E74"/>
    <w:rsid w:val="00666080"/>
    <w:rsid w:val="00693BE4"/>
    <w:rsid w:val="006A25B5"/>
    <w:rsid w:val="006A625D"/>
    <w:rsid w:val="006B7D94"/>
    <w:rsid w:val="006C17C5"/>
    <w:rsid w:val="006E264D"/>
    <w:rsid w:val="006E65BF"/>
    <w:rsid w:val="006F0F4D"/>
    <w:rsid w:val="006F35B5"/>
    <w:rsid w:val="006F7C16"/>
    <w:rsid w:val="007032B8"/>
    <w:rsid w:val="00707FA6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1FE4"/>
    <w:rsid w:val="007E4A9F"/>
    <w:rsid w:val="007E5C29"/>
    <w:rsid w:val="007F59ED"/>
    <w:rsid w:val="00805732"/>
    <w:rsid w:val="008116DA"/>
    <w:rsid w:val="00815CE5"/>
    <w:rsid w:val="008268A7"/>
    <w:rsid w:val="00827916"/>
    <w:rsid w:val="00831511"/>
    <w:rsid w:val="008322BC"/>
    <w:rsid w:val="00883C9F"/>
    <w:rsid w:val="00886443"/>
    <w:rsid w:val="008A26ED"/>
    <w:rsid w:val="008A7009"/>
    <w:rsid w:val="008A7AB1"/>
    <w:rsid w:val="008B3AB4"/>
    <w:rsid w:val="008B62D4"/>
    <w:rsid w:val="008C62AA"/>
    <w:rsid w:val="008C66BE"/>
    <w:rsid w:val="008D2B6A"/>
    <w:rsid w:val="00900AE5"/>
    <w:rsid w:val="009015C2"/>
    <w:rsid w:val="00904662"/>
    <w:rsid w:val="00905C06"/>
    <w:rsid w:val="009109C4"/>
    <w:rsid w:val="009145DF"/>
    <w:rsid w:val="0092799F"/>
    <w:rsid w:val="00935598"/>
    <w:rsid w:val="0093563A"/>
    <w:rsid w:val="00943A76"/>
    <w:rsid w:val="00944265"/>
    <w:rsid w:val="00953E76"/>
    <w:rsid w:val="00967707"/>
    <w:rsid w:val="00973001"/>
    <w:rsid w:val="0097326E"/>
    <w:rsid w:val="009832A4"/>
    <w:rsid w:val="00991386"/>
    <w:rsid w:val="0099619E"/>
    <w:rsid w:val="009A0A60"/>
    <w:rsid w:val="009B5EF2"/>
    <w:rsid w:val="009B7338"/>
    <w:rsid w:val="009F2B29"/>
    <w:rsid w:val="00A10735"/>
    <w:rsid w:val="00A44B65"/>
    <w:rsid w:val="00A46FD6"/>
    <w:rsid w:val="00A47004"/>
    <w:rsid w:val="00A57D6D"/>
    <w:rsid w:val="00A83A0C"/>
    <w:rsid w:val="00A90747"/>
    <w:rsid w:val="00A90EB8"/>
    <w:rsid w:val="00A94B6C"/>
    <w:rsid w:val="00A950C4"/>
    <w:rsid w:val="00A96B8E"/>
    <w:rsid w:val="00AA61E6"/>
    <w:rsid w:val="00AA7F02"/>
    <w:rsid w:val="00AB4D19"/>
    <w:rsid w:val="00AF338C"/>
    <w:rsid w:val="00B1045B"/>
    <w:rsid w:val="00B12F61"/>
    <w:rsid w:val="00B13074"/>
    <w:rsid w:val="00B22E55"/>
    <w:rsid w:val="00B30AE0"/>
    <w:rsid w:val="00B5299C"/>
    <w:rsid w:val="00B53642"/>
    <w:rsid w:val="00B56D97"/>
    <w:rsid w:val="00B5704C"/>
    <w:rsid w:val="00B65DC7"/>
    <w:rsid w:val="00B71CC4"/>
    <w:rsid w:val="00B760B9"/>
    <w:rsid w:val="00B8052C"/>
    <w:rsid w:val="00B861C6"/>
    <w:rsid w:val="00B923F0"/>
    <w:rsid w:val="00BB1720"/>
    <w:rsid w:val="00BD0703"/>
    <w:rsid w:val="00BE4BDE"/>
    <w:rsid w:val="00C02D07"/>
    <w:rsid w:val="00C06067"/>
    <w:rsid w:val="00C13727"/>
    <w:rsid w:val="00C20588"/>
    <w:rsid w:val="00C36B4D"/>
    <w:rsid w:val="00C50F34"/>
    <w:rsid w:val="00C564D6"/>
    <w:rsid w:val="00C637BC"/>
    <w:rsid w:val="00C63F95"/>
    <w:rsid w:val="00C65493"/>
    <w:rsid w:val="00C97B6B"/>
    <w:rsid w:val="00CB43B8"/>
    <w:rsid w:val="00CC22DF"/>
    <w:rsid w:val="00CC505B"/>
    <w:rsid w:val="00CC7018"/>
    <w:rsid w:val="00CC74B5"/>
    <w:rsid w:val="00CD1CA0"/>
    <w:rsid w:val="00CE1DED"/>
    <w:rsid w:val="00CE3AAF"/>
    <w:rsid w:val="00D0058C"/>
    <w:rsid w:val="00D23D07"/>
    <w:rsid w:val="00D26C07"/>
    <w:rsid w:val="00D2790B"/>
    <w:rsid w:val="00D376C4"/>
    <w:rsid w:val="00D53925"/>
    <w:rsid w:val="00D57DBE"/>
    <w:rsid w:val="00D7183E"/>
    <w:rsid w:val="00D87AA0"/>
    <w:rsid w:val="00D95379"/>
    <w:rsid w:val="00DA19F7"/>
    <w:rsid w:val="00DB1907"/>
    <w:rsid w:val="00DB3602"/>
    <w:rsid w:val="00DD7B90"/>
    <w:rsid w:val="00E00823"/>
    <w:rsid w:val="00E03654"/>
    <w:rsid w:val="00E10830"/>
    <w:rsid w:val="00E10876"/>
    <w:rsid w:val="00E50CCF"/>
    <w:rsid w:val="00E65D98"/>
    <w:rsid w:val="00E70D79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F02B1D"/>
    <w:rsid w:val="00F0340B"/>
    <w:rsid w:val="00F05C7E"/>
    <w:rsid w:val="00F06B95"/>
    <w:rsid w:val="00F11212"/>
    <w:rsid w:val="00F527CF"/>
    <w:rsid w:val="00F54EB9"/>
    <w:rsid w:val="00F555FC"/>
    <w:rsid w:val="00F64992"/>
    <w:rsid w:val="00F6575F"/>
    <w:rsid w:val="00F675F9"/>
    <w:rsid w:val="00F80AE6"/>
    <w:rsid w:val="00F82CFC"/>
    <w:rsid w:val="00F82ECD"/>
    <w:rsid w:val="00FA1116"/>
    <w:rsid w:val="00FA39DD"/>
    <w:rsid w:val="00FB64CD"/>
    <w:rsid w:val="00FB781F"/>
    <w:rsid w:val="00FC114F"/>
    <w:rsid w:val="00FD267D"/>
    <w:rsid w:val="00FD533F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C51D6-CC2E-4EA7-8B0D-DDDC8C54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34</cp:revision>
  <cp:lastPrinted>2024-09-18T00:57:00Z</cp:lastPrinted>
  <dcterms:created xsi:type="dcterms:W3CDTF">2024-09-18T01:01:00Z</dcterms:created>
  <dcterms:modified xsi:type="dcterms:W3CDTF">2025-02-28T06:01:00Z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