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CF" w:rsidRDefault="00B25E23" w:rsidP="00CA7A6A">
      <w:pPr>
        <w:pStyle w:val="Heading1"/>
        <w:spacing w:before="240" w:after="240"/>
        <w:rPr>
          <w:rFonts w:ascii="Segoe UI" w:hAnsi="Segoe UI" w:cs="Segoe UI"/>
        </w:rPr>
      </w:pPr>
      <w:r w:rsidRPr="00E11FCF">
        <w:rPr>
          <w:rFonts w:ascii="Segoe UI" w:hAnsi="Segoe UI" w:cs="Segoe UI"/>
          <w:noProof/>
          <w:lang w:eastAsia="en-AU"/>
        </w:rPr>
        <mc:AlternateContent>
          <mc:Choice Requires="wps">
            <w:drawing>
              <wp:anchor distT="0" distB="0" distL="114300" distR="114300" simplePos="0" relativeHeight="251659264" behindDoc="0" locked="0" layoutInCell="1" allowOverlap="1" wp14:anchorId="1258B75A" wp14:editId="707EA519">
                <wp:simplePos x="0" y="0"/>
                <wp:positionH relativeFrom="column">
                  <wp:posOffset>-114300</wp:posOffset>
                </wp:positionH>
                <wp:positionV relativeFrom="paragraph">
                  <wp:posOffset>386715</wp:posOffset>
                </wp:positionV>
                <wp:extent cx="44386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38650" cy="361950"/>
                        </a:xfrm>
                        <a:prstGeom prst="rect">
                          <a:avLst/>
                        </a:prstGeom>
                        <a:solidFill>
                          <a:srgbClr val="EF44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FCF" w:rsidRPr="00E11FCF" w:rsidRDefault="00E11FCF" w:rsidP="00E11FCF">
                            <w:pPr>
                              <w:pStyle w:val="Heading1"/>
                              <w:spacing w:before="40"/>
                              <w:rPr>
                                <w:rFonts w:ascii="Segoe UI" w:hAnsi="Segoe UI" w:cs="Segoe UI"/>
                                <w:color w:val="FFFFFF" w:themeColor="background1"/>
                              </w:rPr>
                            </w:pPr>
                            <w:r>
                              <w:rPr>
                                <w:rFonts w:ascii="Segoe UI" w:hAnsi="Segoe UI" w:cs="Segoe UI"/>
                                <w:color w:val="FFFFFF" w:themeColor="background1"/>
                              </w:rPr>
                              <w:t xml:space="preserve"> </w:t>
                            </w:r>
                            <w:r w:rsidRPr="00E11FCF">
                              <w:rPr>
                                <w:rFonts w:ascii="Segoe UI" w:hAnsi="Segoe UI" w:cs="Segoe UI"/>
                                <w:color w:val="FFFFFF" w:themeColor="background1"/>
                              </w:rPr>
                              <w:t>Using your NDIS Plan &amp; Funding at CRU</w:t>
                            </w:r>
                          </w:p>
                          <w:p w:rsidR="00E11FCF" w:rsidRDefault="00E11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30.45pt;width:349.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" fillcolor="#ef447d" stroked="f" strokeweight=".5pt">
                <v:textbox>
                  <w:txbxContent>
                    <w:p w:rsidR="00E11FCF" w:rsidRPr="00E11FCF" w:rsidRDefault="00E11FCF" w:rsidP="00E11FCF">
                      <w:pPr>
                        <w:pStyle w:val="Heading1"/>
                        <w:spacing w:before="40"/>
                        <w:rPr>
                          <w:rFonts w:ascii="Segoe UI" w:hAnsi="Segoe UI" w:cs="Segoe UI"/>
                          <w:color w:val="FFFFFF" w:themeColor="background1"/>
                        </w:rPr>
                      </w:pPr>
                      <w:r>
                        <w:rPr>
                          <w:rFonts w:ascii="Segoe UI" w:hAnsi="Segoe UI" w:cs="Segoe UI"/>
                          <w:color w:val="FFFFFF" w:themeColor="background1"/>
                        </w:rPr>
                        <w:t xml:space="preserve"> </w:t>
                      </w:r>
                      <w:r w:rsidRPr="00E11FCF">
                        <w:rPr>
                          <w:rFonts w:ascii="Segoe UI" w:hAnsi="Segoe UI" w:cs="Segoe UI"/>
                          <w:color w:val="FFFFFF" w:themeColor="background1"/>
                        </w:rPr>
                        <w:t>Using your NDIS Plan &amp; Funding at CRU</w:t>
                      </w:r>
                    </w:p>
                    <w:p w:rsidR="00E11FCF" w:rsidRDefault="00E11FCF"/>
                  </w:txbxContent>
                </v:textbox>
              </v:shape>
            </w:pict>
          </mc:Fallback>
        </mc:AlternateContent>
      </w:r>
    </w:p>
    <w:p w:rsidR="00E11FCF" w:rsidRPr="001A7942" w:rsidRDefault="00E11FCF" w:rsidP="001A7942">
      <w:pPr>
        <w:rPr>
          <w:sz w:val="24"/>
          <w:szCs w:val="24"/>
        </w:rPr>
      </w:pPr>
    </w:p>
    <w:p w:rsidR="00E11FCF" w:rsidRPr="001A7942" w:rsidRDefault="00E11FCF" w:rsidP="001A7942">
      <w:pPr>
        <w:rPr>
          <w:sz w:val="24"/>
          <w:szCs w:val="24"/>
        </w:rPr>
      </w:pPr>
    </w:p>
    <w:p w:rsidR="00945278" w:rsidRPr="00FE057A" w:rsidRDefault="00945278" w:rsidP="00945278">
      <w:pPr>
        <w:jc w:val="both"/>
        <w:rPr>
          <w:rFonts w:cstheme="minorHAnsi"/>
        </w:rPr>
      </w:pPr>
      <w:r w:rsidRPr="00FE057A">
        <w:rPr>
          <w:rFonts w:cstheme="minorHAnsi"/>
        </w:rPr>
        <w:t xml:space="preserve">CRU will continue to seek funding to provide information to all people with disability who live in Queensland, regardless of whether they are eligible for NDIS support and regardless of how they manage their funding. </w:t>
      </w:r>
    </w:p>
    <w:p w:rsidR="00D646FD" w:rsidRDefault="00945278" w:rsidP="00945278">
      <w:pPr>
        <w:jc w:val="both"/>
        <w:rPr>
          <w:rFonts w:cstheme="minorHAnsi"/>
        </w:rPr>
      </w:pPr>
      <w:r w:rsidRPr="00FE057A">
        <w:rPr>
          <w:rFonts w:cstheme="minorHAnsi"/>
        </w:rPr>
        <w:t xml:space="preserve">In addition, if people are self-managing their funding, they can also use funding to attend CRU events or take up individual consultancies with CRU staff as these activities meet the criteria for reasonable and necessary NDIS supports.  If you use a Plan Manager it is also possible to engage CRU and we are working to ensure that we have the necessary systems in place for you to access our services. </w:t>
      </w:r>
    </w:p>
    <w:p w:rsidR="00D646FD" w:rsidRPr="00FE057A" w:rsidRDefault="00D646FD" w:rsidP="00D646FD">
      <w:pPr>
        <w:jc w:val="both"/>
        <w:rPr>
          <w:rFonts w:cstheme="minorHAnsi"/>
        </w:rPr>
      </w:pPr>
      <w:r w:rsidRPr="00FE057A">
        <w:rPr>
          <w:rFonts w:cstheme="minorHAnsi"/>
        </w:rPr>
        <w:t xml:space="preserve">At the moment we are not registered with the NDIS so cannot provide our ‘fee for service’ offerings to people with Agency Managed plans but we will work to ensure that other activities of CRU remain open to all. </w:t>
      </w:r>
    </w:p>
    <w:p w:rsidR="00D646FD" w:rsidRPr="00FE057A" w:rsidRDefault="00D646FD" w:rsidP="00D646FD">
      <w:pPr>
        <w:jc w:val="both"/>
        <w:rPr>
          <w:rFonts w:cs="Segoe UI"/>
        </w:rPr>
      </w:pPr>
      <w:r>
        <w:rPr>
          <w:rFonts w:cs="Segoe UI"/>
        </w:rPr>
        <w:t>Some people and families find that NDIS plans are</w:t>
      </w:r>
      <w:r w:rsidRPr="00FE057A">
        <w:rPr>
          <w:rFonts w:cs="Segoe UI"/>
        </w:rPr>
        <w:t xml:space="preserve"> written quite broadly and may not seem to have a direct link with the services that CRU provides. </w:t>
      </w:r>
      <w:r>
        <w:rPr>
          <w:rFonts w:cs="Segoe UI"/>
        </w:rPr>
        <w:t>If this is the case for you, w</w:t>
      </w:r>
      <w:r w:rsidRPr="00FE057A">
        <w:rPr>
          <w:rFonts w:cs="Segoe UI"/>
        </w:rPr>
        <w:t xml:space="preserve">e encourage you to use the points in this flyer to help you </w:t>
      </w:r>
      <w:r>
        <w:rPr>
          <w:rFonts w:cs="Segoe UI"/>
        </w:rPr>
        <w:t xml:space="preserve">check if you are using your NDIS funding appropriately when accessing CRU’s services. </w:t>
      </w:r>
      <w:bookmarkStart w:id="0" w:name="_GoBack"/>
      <w:r w:rsidRPr="00FE057A">
        <w:rPr>
          <w:rFonts w:cstheme="minorHAnsi"/>
          <w:noProof/>
          <w:lang w:eastAsia="en-AU"/>
        </w:rPr>
        <w:drawing>
          <wp:anchor distT="0" distB="0" distL="114300" distR="114300" simplePos="0" relativeHeight="251670528" behindDoc="1" locked="0" layoutInCell="1" allowOverlap="1" wp14:anchorId="02482985" wp14:editId="256D9122">
            <wp:simplePos x="0" y="0"/>
            <wp:positionH relativeFrom="column">
              <wp:posOffset>3914163</wp:posOffset>
            </wp:positionH>
            <wp:positionV relativeFrom="paragraph">
              <wp:posOffset>254000</wp:posOffset>
            </wp:positionV>
            <wp:extent cx="5800067" cy="5777882"/>
            <wp:effectExtent l="0" t="0" r="0" b="0"/>
            <wp:wrapNone/>
            <wp:docPr id="4" name="Picture 4" descr="the image in the background is a pale version of the CRU logo - no text" title="backg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Splash - High quality PNG pink.png"/>
                    <pic:cNvPicPr/>
                  </pic:nvPicPr>
                  <pic:blipFill>
                    <a:blip r:embed="rId8">
                      <a:extLst>
                        <a:ext uri="{28A0092B-C50C-407E-A947-70E740481C1C}">
                          <a14:useLocalDpi xmlns:a14="http://schemas.microsoft.com/office/drawing/2010/main" val="0"/>
                        </a:ext>
                      </a:extLst>
                    </a:blip>
                    <a:stretch>
                      <a:fillRect/>
                    </a:stretch>
                  </pic:blipFill>
                  <pic:spPr>
                    <a:xfrm>
                      <a:off x="0" y="0"/>
                      <a:ext cx="5804384" cy="578218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FE057A">
        <w:rPr>
          <w:rFonts w:cstheme="minorHAnsi"/>
        </w:rPr>
        <w:t>We can help you to work through these questions and determine which funding categories are the most suitable.</w:t>
      </w:r>
      <w:r>
        <w:rPr>
          <w:rFonts w:cstheme="minorHAnsi"/>
        </w:rPr>
        <w:t xml:space="preserve"> </w:t>
      </w:r>
      <w:r>
        <w:rPr>
          <w:rFonts w:cs="Segoe UI"/>
        </w:rPr>
        <w:t>Please don’t hesitate to call us if you’re unsure.</w:t>
      </w:r>
    </w:p>
    <w:p w:rsidR="00D22F26" w:rsidRPr="00863F27" w:rsidRDefault="0009166B" w:rsidP="00863F27">
      <w:pPr>
        <w:pStyle w:val="Heading2"/>
        <w:numPr>
          <w:ilvl w:val="0"/>
          <w:numId w:val="7"/>
        </w:numPr>
        <w:spacing w:line="240" w:lineRule="auto"/>
        <w:rPr>
          <w:rFonts w:asciiTheme="minorHAnsi" w:hAnsiTheme="minorHAnsi" w:cstheme="minorHAnsi"/>
          <w:color w:val="000000" w:themeColor="text1"/>
          <w:sz w:val="24"/>
          <w:szCs w:val="24"/>
        </w:rPr>
      </w:pPr>
      <w:r w:rsidRPr="00863F27">
        <w:rPr>
          <w:rFonts w:asciiTheme="minorHAnsi" w:hAnsiTheme="minorHAnsi" w:cstheme="minorHAnsi"/>
          <w:color w:val="000000" w:themeColor="text1"/>
          <w:sz w:val="24"/>
          <w:szCs w:val="24"/>
        </w:rPr>
        <w:t>Will the</w:t>
      </w:r>
      <w:r w:rsidR="00D22F26" w:rsidRPr="00863F27">
        <w:rPr>
          <w:rFonts w:asciiTheme="minorHAnsi" w:hAnsiTheme="minorHAnsi" w:cstheme="minorHAnsi"/>
          <w:color w:val="000000" w:themeColor="text1"/>
          <w:sz w:val="24"/>
          <w:szCs w:val="24"/>
        </w:rPr>
        <w:t xml:space="preserve"> support assist a participant to reach the goals and aspirations outlined</w:t>
      </w:r>
      <w:r w:rsidRPr="00863F27">
        <w:rPr>
          <w:rFonts w:asciiTheme="minorHAnsi" w:hAnsiTheme="minorHAnsi" w:cstheme="minorHAnsi"/>
          <w:color w:val="000000" w:themeColor="text1"/>
          <w:sz w:val="24"/>
          <w:szCs w:val="24"/>
        </w:rPr>
        <w:t xml:space="preserve"> in their participant statement?</w:t>
      </w:r>
    </w:p>
    <w:p w:rsidR="00D22F26" w:rsidRPr="007E258D" w:rsidRDefault="00D22F26" w:rsidP="00B25E23">
      <w:pPr>
        <w:ind w:left="851"/>
        <w:jc w:val="both"/>
        <w:rPr>
          <w:rFonts w:cstheme="minorHAnsi"/>
          <w:b/>
        </w:rPr>
      </w:pPr>
      <w:r w:rsidRPr="007E258D">
        <w:rPr>
          <w:rFonts w:cstheme="minorHAnsi"/>
        </w:rPr>
        <w:t xml:space="preserve">The learning objectives of the CRU event </w:t>
      </w:r>
      <w:r w:rsidR="005913B1" w:rsidRPr="007E258D">
        <w:rPr>
          <w:rFonts w:cstheme="minorHAnsi"/>
        </w:rPr>
        <w:t>should be</w:t>
      </w:r>
      <w:r w:rsidRPr="007E258D">
        <w:rPr>
          <w:rFonts w:cstheme="minorHAnsi"/>
        </w:rPr>
        <w:t xml:space="preserve"> aligned with the goals in the person’s NDIS plan. We are able to provide you with learning objectives for each CRU event that will help you decide whether the workshop or course is aligned with your goals.</w:t>
      </w:r>
    </w:p>
    <w:p w:rsidR="00D22F26" w:rsidRPr="00863F27" w:rsidRDefault="0009166B" w:rsidP="00863F27">
      <w:pPr>
        <w:pStyle w:val="Heading2"/>
        <w:numPr>
          <w:ilvl w:val="0"/>
          <w:numId w:val="7"/>
        </w:numPr>
        <w:spacing w:line="240" w:lineRule="auto"/>
        <w:rPr>
          <w:rFonts w:asciiTheme="minorHAnsi" w:hAnsiTheme="minorHAnsi" w:cstheme="minorHAnsi"/>
          <w:color w:val="000000" w:themeColor="text1"/>
          <w:sz w:val="24"/>
          <w:szCs w:val="24"/>
        </w:rPr>
      </w:pPr>
      <w:r w:rsidRPr="00863F27">
        <w:rPr>
          <w:rFonts w:asciiTheme="minorHAnsi" w:hAnsiTheme="minorHAnsi" w:cstheme="minorHAnsi"/>
          <w:color w:val="000000" w:themeColor="text1"/>
          <w:sz w:val="24"/>
          <w:szCs w:val="24"/>
        </w:rPr>
        <w:t>Will the</w:t>
      </w:r>
      <w:r w:rsidR="00D22F26" w:rsidRPr="00863F27">
        <w:rPr>
          <w:rFonts w:asciiTheme="minorHAnsi" w:hAnsiTheme="minorHAnsi" w:cstheme="minorHAnsi"/>
          <w:color w:val="000000" w:themeColor="text1"/>
          <w:sz w:val="24"/>
          <w:szCs w:val="24"/>
        </w:rPr>
        <w:t xml:space="preserve"> support facilitate the participant's soc</w:t>
      </w:r>
      <w:r w:rsidRPr="00863F27">
        <w:rPr>
          <w:rFonts w:asciiTheme="minorHAnsi" w:hAnsiTheme="minorHAnsi" w:cstheme="minorHAnsi"/>
          <w:color w:val="000000" w:themeColor="text1"/>
          <w:sz w:val="24"/>
          <w:szCs w:val="24"/>
        </w:rPr>
        <w:t>ial and economic participation?</w:t>
      </w:r>
    </w:p>
    <w:p w:rsidR="00D22F26" w:rsidRPr="007E258D" w:rsidRDefault="00D22F26" w:rsidP="00B25E23">
      <w:pPr>
        <w:ind w:left="851"/>
        <w:jc w:val="both"/>
        <w:rPr>
          <w:rFonts w:cstheme="minorHAnsi"/>
        </w:rPr>
      </w:pPr>
      <w:r w:rsidRPr="007E258D">
        <w:rPr>
          <w:rFonts w:cstheme="minorHAnsi"/>
        </w:rPr>
        <w:t xml:space="preserve">Each CRU event will have </w:t>
      </w:r>
      <w:r w:rsidR="00522D0D" w:rsidRPr="007E258D">
        <w:rPr>
          <w:rFonts w:cstheme="minorHAnsi"/>
        </w:rPr>
        <w:t>a distinctive</w:t>
      </w:r>
      <w:r w:rsidRPr="007E258D">
        <w:rPr>
          <w:rFonts w:cstheme="minorHAnsi"/>
        </w:rPr>
        <w:t xml:space="preserve"> </w:t>
      </w:r>
      <w:r w:rsidR="00522D0D" w:rsidRPr="007E258D">
        <w:rPr>
          <w:rFonts w:cstheme="minorHAnsi"/>
        </w:rPr>
        <w:t>purpose and</w:t>
      </w:r>
      <w:r w:rsidRPr="007E258D">
        <w:rPr>
          <w:rFonts w:cstheme="minorHAnsi"/>
        </w:rPr>
        <w:t xml:space="preserve"> </w:t>
      </w:r>
      <w:r w:rsidR="005913B1" w:rsidRPr="007E258D">
        <w:rPr>
          <w:rFonts w:cstheme="minorHAnsi"/>
        </w:rPr>
        <w:t>all of our events are designed</w:t>
      </w:r>
      <w:r w:rsidRPr="007E258D">
        <w:rPr>
          <w:rFonts w:cstheme="minorHAnsi"/>
        </w:rPr>
        <w:t xml:space="preserve"> </w:t>
      </w:r>
      <w:r w:rsidR="005913B1" w:rsidRPr="007E258D">
        <w:rPr>
          <w:rFonts w:cstheme="minorHAnsi"/>
        </w:rPr>
        <w:t>to</w:t>
      </w:r>
      <w:r w:rsidRPr="007E258D">
        <w:rPr>
          <w:rFonts w:cstheme="minorHAnsi"/>
        </w:rPr>
        <w:t xml:space="preserve"> support our mission to inspire, challenge and equip people to embrace ideas and take action so that people living with disability are active contributors to social and economic life.</w:t>
      </w:r>
      <w:r w:rsidR="005913B1" w:rsidRPr="007E258D">
        <w:rPr>
          <w:rFonts w:cstheme="minorHAnsi"/>
        </w:rPr>
        <w:t xml:space="preserve"> Individual consultancies </w:t>
      </w:r>
      <w:r w:rsidR="00522D0D" w:rsidRPr="007E258D">
        <w:rPr>
          <w:rFonts w:cstheme="minorHAnsi"/>
        </w:rPr>
        <w:t>are</w:t>
      </w:r>
      <w:r w:rsidR="005913B1" w:rsidRPr="007E258D">
        <w:rPr>
          <w:rFonts w:cstheme="minorHAnsi"/>
        </w:rPr>
        <w:t xml:space="preserve"> tailored to build capacity in areas that </w:t>
      </w:r>
      <w:r w:rsidR="00E9177F" w:rsidRPr="007E258D">
        <w:rPr>
          <w:rFonts w:cstheme="minorHAnsi"/>
        </w:rPr>
        <w:t>the person has identified in their goals</w:t>
      </w:r>
      <w:r w:rsidR="005913B1" w:rsidRPr="007E258D">
        <w:rPr>
          <w:rFonts w:cstheme="minorHAnsi"/>
        </w:rPr>
        <w:t>.</w:t>
      </w:r>
      <w:r w:rsidR="002511FB" w:rsidRPr="007E258D">
        <w:rPr>
          <w:rFonts w:cstheme="minorHAnsi"/>
        </w:rPr>
        <w:t xml:space="preserve"> </w:t>
      </w:r>
    </w:p>
    <w:p w:rsidR="00D22F26" w:rsidRPr="00863F27" w:rsidRDefault="0009166B" w:rsidP="00863F27">
      <w:pPr>
        <w:pStyle w:val="Heading2"/>
        <w:numPr>
          <w:ilvl w:val="0"/>
          <w:numId w:val="7"/>
        </w:numPr>
        <w:spacing w:line="240" w:lineRule="auto"/>
        <w:rPr>
          <w:rFonts w:asciiTheme="minorHAnsi" w:hAnsiTheme="minorHAnsi" w:cstheme="minorHAnsi"/>
          <w:color w:val="000000" w:themeColor="text1"/>
          <w:sz w:val="24"/>
          <w:szCs w:val="24"/>
        </w:rPr>
      </w:pPr>
      <w:r w:rsidRPr="00863F27">
        <w:rPr>
          <w:rFonts w:asciiTheme="minorHAnsi" w:hAnsiTheme="minorHAnsi" w:cstheme="minorHAnsi"/>
          <w:color w:val="000000" w:themeColor="text1"/>
          <w:sz w:val="24"/>
          <w:szCs w:val="24"/>
        </w:rPr>
        <w:t>Does the support represent</w:t>
      </w:r>
      <w:r w:rsidR="00D22F26" w:rsidRPr="00863F27">
        <w:rPr>
          <w:rFonts w:asciiTheme="minorHAnsi" w:hAnsiTheme="minorHAnsi" w:cstheme="minorHAnsi"/>
          <w:color w:val="000000" w:themeColor="text1"/>
          <w:sz w:val="24"/>
          <w:szCs w:val="24"/>
        </w:rPr>
        <w:t xml:space="preserve"> value for money, relative to benefits achieved an</w:t>
      </w:r>
      <w:r w:rsidRPr="00863F27">
        <w:rPr>
          <w:rFonts w:asciiTheme="minorHAnsi" w:hAnsiTheme="minorHAnsi" w:cstheme="minorHAnsi"/>
          <w:color w:val="000000" w:themeColor="text1"/>
          <w:sz w:val="24"/>
          <w:szCs w:val="24"/>
        </w:rPr>
        <w:t>d costs of alternative supports?</w:t>
      </w:r>
    </w:p>
    <w:p w:rsidR="00D22F26" w:rsidRPr="007E258D" w:rsidRDefault="00D22F26" w:rsidP="007E258D">
      <w:pPr>
        <w:ind w:left="851"/>
        <w:jc w:val="both"/>
        <w:rPr>
          <w:rFonts w:cstheme="minorHAnsi"/>
        </w:rPr>
      </w:pPr>
      <w:r w:rsidRPr="007E258D">
        <w:rPr>
          <w:rFonts w:cstheme="minorHAnsi"/>
        </w:rPr>
        <w:t xml:space="preserve">CRU continues to offer subsidised rates for people with disability and family members to attend our events. These subsidised rates </w:t>
      </w:r>
      <w:r w:rsidR="00522D0D" w:rsidRPr="007E258D">
        <w:rPr>
          <w:rFonts w:cstheme="minorHAnsi"/>
        </w:rPr>
        <w:t>are</w:t>
      </w:r>
      <w:r w:rsidRPr="007E258D">
        <w:rPr>
          <w:rFonts w:cstheme="minorHAnsi"/>
        </w:rPr>
        <w:t xml:space="preserve"> applicable for people who use funding to pay for their registration fe</w:t>
      </w:r>
      <w:r w:rsidR="00522D0D" w:rsidRPr="007E258D">
        <w:rPr>
          <w:rFonts w:cstheme="minorHAnsi"/>
        </w:rPr>
        <w:t>es</w:t>
      </w:r>
      <w:r w:rsidR="00945278">
        <w:rPr>
          <w:rFonts w:cstheme="minorHAnsi"/>
        </w:rPr>
        <w:t>.</w:t>
      </w:r>
    </w:p>
    <w:p w:rsidR="00E9177F" w:rsidRPr="00863F27" w:rsidRDefault="0009166B" w:rsidP="00863F27">
      <w:pPr>
        <w:pStyle w:val="Heading2"/>
        <w:numPr>
          <w:ilvl w:val="0"/>
          <w:numId w:val="7"/>
        </w:numPr>
        <w:spacing w:line="240" w:lineRule="auto"/>
        <w:rPr>
          <w:rFonts w:asciiTheme="minorHAnsi" w:hAnsiTheme="minorHAnsi" w:cstheme="minorHAnsi"/>
          <w:color w:val="000000" w:themeColor="text1"/>
          <w:sz w:val="24"/>
          <w:szCs w:val="24"/>
        </w:rPr>
      </w:pPr>
      <w:r w:rsidRPr="00863F27">
        <w:rPr>
          <w:rFonts w:asciiTheme="minorHAnsi" w:hAnsiTheme="minorHAnsi" w:cstheme="minorHAnsi"/>
          <w:color w:val="000000" w:themeColor="text1"/>
          <w:sz w:val="24"/>
          <w:szCs w:val="24"/>
        </w:rPr>
        <w:t xml:space="preserve">Is the support considered good practice and </w:t>
      </w:r>
      <w:r w:rsidR="00D22F26" w:rsidRPr="00863F27">
        <w:rPr>
          <w:rFonts w:asciiTheme="minorHAnsi" w:hAnsiTheme="minorHAnsi" w:cstheme="minorHAnsi"/>
          <w:color w:val="000000" w:themeColor="text1"/>
          <w:sz w:val="24"/>
          <w:szCs w:val="24"/>
        </w:rPr>
        <w:t>likely to be beneficial to t</w:t>
      </w:r>
      <w:r w:rsidRPr="00863F27">
        <w:rPr>
          <w:rFonts w:asciiTheme="minorHAnsi" w:hAnsiTheme="minorHAnsi" w:cstheme="minorHAnsi"/>
          <w:color w:val="000000" w:themeColor="text1"/>
          <w:sz w:val="24"/>
          <w:szCs w:val="24"/>
        </w:rPr>
        <w:t>he participant?</w:t>
      </w:r>
    </w:p>
    <w:p w:rsidR="00E9177F" w:rsidRPr="007E258D" w:rsidRDefault="00C65D7C" w:rsidP="007E258D">
      <w:pPr>
        <w:ind w:left="851"/>
        <w:jc w:val="both"/>
        <w:rPr>
          <w:rFonts w:cstheme="minorHAnsi"/>
        </w:rPr>
      </w:pPr>
      <w:r w:rsidRPr="007E258D">
        <w:rPr>
          <w:rFonts w:cstheme="minorHAnsi"/>
        </w:rPr>
        <w:t>CRU’</w:t>
      </w:r>
      <w:r w:rsidR="00172828" w:rsidRPr="007E258D">
        <w:rPr>
          <w:rFonts w:cstheme="minorHAnsi"/>
        </w:rPr>
        <w:t xml:space="preserve">s consultancies and </w:t>
      </w:r>
      <w:r w:rsidRPr="007E258D">
        <w:rPr>
          <w:rFonts w:cstheme="minorHAnsi"/>
        </w:rPr>
        <w:t xml:space="preserve">workshops </w:t>
      </w:r>
      <w:r w:rsidR="00172828" w:rsidRPr="007E258D">
        <w:rPr>
          <w:rFonts w:cstheme="minorHAnsi"/>
        </w:rPr>
        <w:t>are</w:t>
      </w:r>
      <w:r w:rsidRPr="007E258D">
        <w:rPr>
          <w:rFonts w:cstheme="minorHAnsi"/>
        </w:rPr>
        <w:t xml:space="preserve"> informed by best practice frameworks for supporting people with disability to </w:t>
      </w:r>
      <w:r w:rsidR="007E70F4" w:rsidRPr="007E258D">
        <w:rPr>
          <w:rFonts w:cstheme="minorHAnsi"/>
        </w:rPr>
        <w:t xml:space="preserve">live </w:t>
      </w:r>
      <w:r w:rsidR="00522D0D" w:rsidRPr="007E258D">
        <w:rPr>
          <w:rFonts w:cstheme="minorHAnsi"/>
        </w:rPr>
        <w:t xml:space="preserve">good, </w:t>
      </w:r>
      <w:r w:rsidR="007E70F4" w:rsidRPr="007E258D">
        <w:rPr>
          <w:rFonts w:cstheme="minorHAnsi"/>
        </w:rPr>
        <w:t>ordinary lives in the community</w:t>
      </w:r>
      <w:r w:rsidR="00522D0D" w:rsidRPr="007E258D">
        <w:rPr>
          <w:rFonts w:cstheme="minorHAnsi"/>
        </w:rPr>
        <w:t>.</w:t>
      </w:r>
      <w:r w:rsidR="007E70F4" w:rsidRPr="007E258D">
        <w:rPr>
          <w:rFonts w:cstheme="minorHAnsi"/>
        </w:rPr>
        <w:t xml:space="preserve"> </w:t>
      </w:r>
      <w:r w:rsidR="005B5AEA" w:rsidRPr="007E258D">
        <w:rPr>
          <w:rFonts w:cstheme="minorHAnsi"/>
        </w:rPr>
        <w:t>For some people, capacity building supports will be essential to ena</w:t>
      </w:r>
      <w:r w:rsidR="00E9177F" w:rsidRPr="007E258D">
        <w:rPr>
          <w:rFonts w:cstheme="minorHAnsi"/>
        </w:rPr>
        <w:t>ble them to achieve these goals.</w:t>
      </w:r>
    </w:p>
    <w:p w:rsidR="00FD1AC1" w:rsidRPr="007E258D" w:rsidRDefault="00990553" w:rsidP="007E258D">
      <w:pPr>
        <w:ind w:left="851"/>
        <w:jc w:val="both"/>
        <w:rPr>
          <w:rFonts w:cstheme="minorHAnsi"/>
        </w:rPr>
      </w:pPr>
      <w:r>
        <w:rPr>
          <w:noProof/>
          <w:lang w:eastAsia="en-AU"/>
        </w:rPr>
        <mc:AlternateContent>
          <mc:Choice Requires="wps">
            <w:drawing>
              <wp:anchor distT="0" distB="0" distL="114300" distR="114300" simplePos="0" relativeHeight="251666432" behindDoc="0" locked="0" layoutInCell="1" allowOverlap="1" wp14:anchorId="7F8AEEAA" wp14:editId="0FF2DA9C">
                <wp:simplePos x="0" y="0"/>
                <wp:positionH relativeFrom="column">
                  <wp:posOffset>6504305</wp:posOffset>
                </wp:positionH>
                <wp:positionV relativeFrom="paragraph">
                  <wp:posOffset>80645</wp:posOffset>
                </wp:positionV>
                <wp:extent cx="160655" cy="635"/>
                <wp:effectExtent l="0" t="0" r="10795" b="10795"/>
                <wp:wrapNone/>
                <wp:docPr id="6" name="Text Box 6"/>
                <wp:cNvGraphicFramePr/>
                <a:graphic xmlns:a="http://schemas.openxmlformats.org/drawingml/2006/main">
                  <a:graphicData uri="http://schemas.microsoft.com/office/word/2010/wordprocessingShape">
                    <wps:wsp>
                      <wps:cNvSpPr txBox="1"/>
                      <wps:spPr>
                        <a:xfrm>
                          <a:off x="0" y="0"/>
                          <a:ext cx="160655" cy="635"/>
                        </a:xfrm>
                        <a:prstGeom prst="rect">
                          <a:avLst/>
                        </a:prstGeom>
                        <a:noFill/>
                        <a:ln>
                          <a:noFill/>
                        </a:ln>
                        <a:effectLst/>
                      </wps:spPr>
                      <wps:txbx>
                        <w:txbxContent>
                          <w:p w:rsidR="00990553" w:rsidRPr="00990553" w:rsidRDefault="00990553" w:rsidP="00990553">
                            <w:pPr>
                              <w:pStyle w:val="Caption"/>
                              <w:jc w:val="right"/>
                              <w:rPr>
                                <w:rFonts w:cstheme="minorHAnsi"/>
                                <w:noProof/>
                                <w:sz w:val="12"/>
                                <w:szCs w:val="12"/>
                              </w:rPr>
                            </w:pPr>
                            <w:r w:rsidRPr="00990553">
                              <w:rPr>
                                <w:rFonts w:cstheme="minorHAnsi"/>
                                <w:noProof/>
                                <w:sz w:val="12"/>
                                <w:szCs w:val="12"/>
                              </w:rPr>
                              <w:fldChar w:fldCharType="begin"/>
                            </w:r>
                            <w:r w:rsidRPr="00990553">
                              <w:rPr>
                                <w:rFonts w:cstheme="minorHAnsi"/>
                                <w:noProof/>
                                <w:sz w:val="12"/>
                                <w:szCs w:val="12"/>
                              </w:rPr>
                              <w:instrText xml:space="preserve"> SEQ Figure \* ARABIC </w:instrText>
                            </w:r>
                            <w:r w:rsidRPr="00990553">
                              <w:rPr>
                                <w:rFonts w:cstheme="minorHAnsi"/>
                                <w:noProof/>
                                <w:sz w:val="12"/>
                                <w:szCs w:val="12"/>
                              </w:rPr>
                              <w:fldChar w:fldCharType="separate"/>
                            </w:r>
                            <w:r w:rsidR="00461B5B">
                              <w:rPr>
                                <w:rFonts w:cstheme="minorHAnsi"/>
                                <w:noProof/>
                                <w:sz w:val="12"/>
                                <w:szCs w:val="12"/>
                              </w:rPr>
                              <w:t>1</w:t>
                            </w:r>
                            <w:r w:rsidRPr="00990553">
                              <w:rPr>
                                <w:rFonts w:cstheme="minorHAnsi"/>
                                <w:noProof/>
                                <w:sz w:val="12"/>
                                <w:szCs w:val="1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7" type="#_x0000_t202" style="position:absolute;left:0;text-align:left;margin-left:512.15pt;margin-top:6.35pt;width:12.65pt;height:.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" filled="f" stroked="f">
                <v:textbox style="mso-fit-shape-to-text:t" inset="0,0,0,0">
                  <w:txbxContent>
                    <w:p w:rsidR="00990553" w:rsidRPr="00990553" w:rsidRDefault="00990553" w:rsidP="00990553">
                      <w:pPr>
                        <w:pStyle w:val="Caption"/>
                        <w:jc w:val="right"/>
                        <w:rPr>
                          <w:rFonts w:cstheme="minorHAnsi"/>
                          <w:noProof/>
                          <w:sz w:val="12"/>
                          <w:szCs w:val="12"/>
                        </w:rPr>
                      </w:pPr>
                      <w:r w:rsidRPr="00990553">
                        <w:rPr>
                          <w:rFonts w:cstheme="minorHAnsi"/>
                          <w:noProof/>
                          <w:sz w:val="12"/>
                          <w:szCs w:val="12"/>
                        </w:rPr>
                        <w:fldChar w:fldCharType="begin"/>
                      </w:r>
                      <w:r w:rsidRPr="00990553">
                        <w:rPr>
                          <w:rFonts w:cstheme="minorHAnsi"/>
                          <w:noProof/>
                          <w:sz w:val="12"/>
                          <w:szCs w:val="12"/>
                        </w:rPr>
                        <w:instrText xml:space="preserve"> SEQ Figure \* ARABIC </w:instrText>
                      </w:r>
                      <w:r w:rsidRPr="00990553">
                        <w:rPr>
                          <w:rFonts w:cstheme="minorHAnsi"/>
                          <w:noProof/>
                          <w:sz w:val="12"/>
                          <w:szCs w:val="12"/>
                        </w:rPr>
                        <w:fldChar w:fldCharType="separate"/>
                      </w:r>
                      <w:r w:rsidR="00461B5B">
                        <w:rPr>
                          <w:rFonts w:cstheme="minorHAnsi"/>
                          <w:noProof/>
                          <w:sz w:val="12"/>
                          <w:szCs w:val="12"/>
                        </w:rPr>
                        <w:t>1</w:t>
                      </w:r>
                      <w:r w:rsidRPr="00990553">
                        <w:rPr>
                          <w:rFonts w:cstheme="minorHAnsi"/>
                          <w:noProof/>
                          <w:sz w:val="12"/>
                          <w:szCs w:val="12"/>
                        </w:rPr>
                        <w:fldChar w:fldCharType="end"/>
                      </w:r>
                    </w:p>
                  </w:txbxContent>
                </v:textbox>
              </v:shape>
            </w:pict>
          </mc:Fallback>
        </mc:AlternateContent>
      </w:r>
      <w:r w:rsidR="00FD1AC1" w:rsidRPr="007E258D">
        <w:rPr>
          <w:rFonts w:cstheme="minorHAnsi"/>
        </w:rPr>
        <w:t>The Independent Advisory Council (</w:t>
      </w:r>
      <w:r w:rsidR="005B5AEA" w:rsidRPr="007E258D">
        <w:rPr>
          <w:rFonts w:cstheme="minorHAnsi"/>
        </w:rPr>
        <w:t xml:space="preserve">IAC, </w:t>
      </w:r>
      <w:r w:rsidR="00FD1AC1" w:rsidRPr="007E258D">
        <w:rPr>
          <w:rFonts w:cstheme="minorHAnsi"/>
        </w:rPr>
        <w:t xml:space="preserve">2015) </w:t>
      </w:r>
      <w:r w:rsidR="005B5AEA" w:rsidRPr="007E258D">
        <w:rPr>
          <w:rFonts w:cstheme="minorHAnsi"/>
        </w:rPr>
        <w:t>recommended</w:t>
      </w:r>
      <w:r w:rsidR="007E70F4" w:rsidRPr="007E258D">
        <w:rPr>
          <w:rFonts w:cstheme="minorHAnsi"/>
        </w:rPr>
        <w:t xml:space="preserve"> that targeted capacity building be strongly encouraged and supported through reasonable and necessary supports</w:t>
      </w:r>
      <w:r w:rsidR="005B5AEA" w:rsidRPr="007E258D">
        <w:rPr>
          <w:rFonts w:cstheme="minorHAnsi"/>
        </w:rPr>
        <w:t xml:space="preserve"> in individual NDIS plans. </w:t>
      </w:r>
      <w:r w:rsidR="00522D0D" w:rsidRPr="007E258D">
        <w:rPr>
          <w:rFonts w:cstheme="minorHAnsi"/>
        </w:rPr>
        <w:t>The IAC has</w:t>
      </w:r>
      <w:r w:rsidR="005B5AEA" w:rsidRPr="007E258D">
        <w:rPr>
          <w:rFonts w:cstheme="minorHAnsi"/>
        </w:rPr>
        <w:t xml:space="preserve"> </w:t>
      </w:r>
      <w:r w:rsidR="00FD1AC1" w:rsidRPr="007E258D">
        <w:rPr>
          <w:rFonts w:cstheme="minorHAnsi"/>
        </w:rPr>
        <w:t xml:space="preserve">identified approaches that </w:t>
      </w:r>
      <w:r w:rsidR="005913B1" w:rsidRPr="007E258D">
        <w:rPr>
          <w:rFonts w:cstheme="minorHAnsi"/>
        </w:rPr>
        <w:t>are</w:t>
      </w:r>
      <w:r w:rsidR="00FD1AC1" w:rsidRPr="007E258D">
        <w:rPr>
          <w:rFonts w:cstheme="minorHAnsi"/>
        </w:rPr>
        <w:t xml:space="preserve"> considered good practice, </w:t>
      </w:r>
      <w:r w:rsidR="005913B1" w:rsidRPr="007E258D">
        <w:rPr>
          <w:rFonts w:cstheme="minorHAnsi"/>
        </w:rPr>
        <w:t xml:space="preserve">including one </w:t>
      </w:r>
      <w:r w:rsidR="005913B1" w:rsidRPr="007E258D">
        <w:rPr>
          <w:rFonts w:cstheme="minorHAnsi"/>
        </w:rPr>
        <w:lastRenderedPageBreak/>
        <w:t xml:space="preserve">off seminars or workshops, mentoring and coaching, </w:t>
      </w:r>
      <w:r w:rsidR="00522D0D" w:rsidRPr="007E258D">
        <w:rPr>
          <w:rFonts w:cstheme="minorHAnsi"/>
        </w:rPr>
        <w:t>‘learning by doing’</w:t>
      </w:r>
      <w:r w:rsidR="005913B1" w:rsidRPr="007E258D">
        <w:rPr>
          <w:rFonts w:cstheme="minorHAnsi"/>
        </w:rPr>
        <w:t xml:space="preserve"> and building networks.</w:t>
      </w:r>
      <w:r w:rsidR="00522D0D" w:rsidRPr="007E258D">
        <w:rPr>
          <w:rFonts w:cstheme="minorHAnsi"/>
        </w:rPr>
        <w:t xml:space="preserve"> CRU’s capacity building services are aligned with these practices.</w:t>
      </w:r>
    </w:p>
    <w:p w:rsidR="00D22F26" w:rsidRPr="00863F27" w:rsidRDefault="0009166B" w:rsidP="00863F27">
      <w:pPr>
        <w:pStyle w:val="Heading2"/>
        <w:numPr>
          <w:ilvl w:val="0"/>
          <w:numId w:val="7"/>
        </w:numPr>
        <w:spacing w:line="240" w:lineRule="auto"/>
        <w:rPr>
          <w:rFonts w:asciiTheme="minorHAnsi" w:hAnsiTheme="minorHAnsi" w:cstheme="minorHAnsi"/>
          <w:color w:val="000000" w:themeColor="text1"/>
          <w:sz w:val="24"/>
          <w:szCs w:val="24"/>
        </w:rPr>
      </w:pPr>
      <w:r w:rsidRPr="00863F27">
        <w:rPr>
          <w:rFonts w:asciiTheme="minorHAnsi" w:hAnsiTheme="minorHAnsi" w:cstheme="minorHAnsi"/>
          <w:color w:val="000000" w:themeColor="text1"/>
          <w:sz w:val="24"/>
          <w:szCs w:val="24"/>
        </w:rPr>
        <w:t>Does the support take</w:t>
      </w:r>
      <w:r w:rsidR="00D22F26" w:rsidRPr="00863F27">
        <w:rPr>
          <w:rFonts w:asciiTheme="minorHAnsi" w:hAnsiTheme="minorHAnsi" w:cstheme="minorHAnsi"/>
          <w:color w:val="000000" w:themeColor="text1"/>
          <w:sz w:val="24"/>
          <w:szCs w:val="24"/>
        </w:rPr>
        <w:t xml:space="preserve"> into account what is reasonable for parents, carers, informal networ</w:t>
      </w:r>
      <w:r w:rsidRPr="00863F27">
        <w:rPr>
          <w:rFonts w:asciiTheme="minorHAnsi" w:hAnsiTheme="minorHAnsi" w:cstheme="minorHAnsi"/>
          <w:color w:val="000000" w:themeColor="text1"/>
          <w:sz w:val="24"/>
          <w:szCs w:val="24"/>
        </w:rPr>
        <w:t>ks and the community to provide?</w:t>
      </w:r>
    </w:p>
    <w:p w:rsidR="00CA7A6A" w:rsidRPr="007E258D" w:rsidRDefault="00E9177F" w:rsidP="007E258D">
      <w:pPr>
        <w:ind w:left="851"/>
        <w:jc w:val="both"/>
        <w:rPr>
          <w:rFonts w:cstheme="minorHAnsi"/>
        </w:rPr>
      </w:pPr>
      <w:r w:rsidRPr="007E258D">
        <w:rPr>
          <w:rFonts w:cstheme="minorHAnsi"/>
        </w:rPr>
        <w:t>Information provided at CRU</w:t>
      </w:r>
      <w:r w:rsidR="00CA7A6A" w:rsidRPr="007E258D">
        <w:rPr>
          <w:rFonts w:cstheme="minorHAnsi"/>
        </w:rPr>
        <w:t xml:space="preserve"> workshops</w:t>
      </w:r>
      <w:r w:rsidRPr="007E258D">
        <w:rPr>
          <w:rFonts w:cstheme="minorHAnsi"/>
        </w:rPr>
        <w:t xml:space="preserve"> and events</w:t>
      </w:r>
      <w:r w:rsidR="00CA7A6A" w:rsidRPr="007E258D">
        <w:rPr>
          <w:rFonts w:cstheme="minorHAnsi"/>
        </w:rPr>
        <w:t xml:space="preserve"> is based on research and current best practice and the content is delivered by subject matter experts. Likewise, CRU’s consultants </w:t>
      </w:r>
      <w:r w:rsidR="00CB675E" w:rsidRPr="007E258D">
        <w:rPr>
          <w:rFonts w:cstheme="minorHAnsi"/>
        </w:rPr>
        <w:t>offer</w:t>
      </w:r>
      <w:r w:rsidR="00CA7A6A" w:rsidRPr="007E258D">
        <w:rPr>
          <w:rFonts w:cstheme="minorHAnsi"/>
        </w:rPr>
        <w:t xml:space="preserve"> a wealth of experience in building the capacity of people with disability </w:t>
      </w:r>
      <w:r w:rsidR="007F78F3" w:rsidRPr="007E258D">
        <w:rPr>
          <w:rFonts w:cstheme="minorHAnsi"/>
        </w:rPr>
        <w:t>and their families</w:t>
      </w:r>
      <w:r w:rsidR="00522D0D" w:rsidRPr="007E258D">
        <w:rPr>
          <w:rFonts w:cstheme="minorHAnsi"/>
        </w:rPr>
        <w:t xml:space="preserve">. </w:t>
      </w:r>
      <w:r w:rsidR="00945278">
        <w:rPr>
          <w:rFonts w:cstheme="minorHAnsi"/>
        </w:rPr>
        <w:t>We believe CRU events can offer something different to the support provided by family and friends.</w:t>
      </w:r>
    </w:p>
    <w:p w:rsidR="00D22F26" w:rsidRPr="00863F27" w:rsidRDefault="0009166B" w:rsidP="00863F27">
      <w:pPr>
        <w:pStyle w:val="Heading2"/>
        <w:numPr>
          <w:ilvl w:val="0"/>
          <w:numId w:val="7"/>
        </w:numPr>
        <w:spacing w:line="240" w:lineRule="auto"/>
        <w:rPr>
          <w:rFonts w:asciiTheme="minorHAnsi" w:hAnsiTheme="minorHAnsi" w:cstheme="minorHAnsi"/>
          <w:color w:val="000000" w:themeColor="text1"/>
          <w:sz w:val="24"/>
          <w:szCs w:val="24"/>
        </w:rPr>
      </w:pPr>
      <w:r w:rsidRPr="00863F27">
        <w:rPr>
          <w:rFonts w:asciiTheme="minorHAnsi" w:hAnsiTheme="minorHAnsi" w:cstheme="minorHAnsi"/>
          <w:color w:val="000000" w:themeColor="text1"/>
          <w:sz w:val="24"/>
          <w:szCs w:val="24"/>
        </w:rPr>
        <w:t>Is t</w:t>
      </w:r>
      <w:r w:rsidR="00D22F26" w:rsidRPr="00863F27">
        <w:rPr>
          <w:rFonts w:asciiTheme="minorHAnsi" w:hAnsiTheme="minorHAnsi" w:cstheme="minorHAnsi"/>
          <w:color w:val="000000" w:themeColor="text1"/>
          <w:sz w:val="24"/>
          <w:szCs w:val="24"/>
        </w:rPr>
        <w:t>he support most appropriately funded through the National Disabili</w:t>
      </w:r>
      <w:r w:rsidRPr="00863F27">
        <w:rPr>
          <w:rFonts w:asciiTheme="minorHAnsi" w:hAnsiTheme="minorHAnsi" w:cstheme="minorHAnsi"/>
          <w:color w:val="000000" w:themeColor="text1"/>
          <w:sz w:val="24"/>
          <w:szCs w:val="24"/>
        </w:rPr>
        <w:t>ty Insurance Scheme?</w:t>
      </w:r>
    </w:p>
    <w:p w:rsidR="00D33231" w:rsidRPr="007E258D" w:rsidRDefault="0027179D" w:rsidP="007E258D">
      <w:pPr>
        <w:ind w:left="851"/>
        <w:jc w:val="both"/>
        <w:rPr>
          <w:rFonts w:cstheme="minorHAnsi"/>
        </w:rPr>
      </w:pPr>
      <w:r w:rsidRPr="007E258D">
        <w:rPr>
          <w:rFonts w:cstheme="minorHAnsi"/>
        </w:rPr>
        <w:t>It is not the responsibility of any other government departments e.g. Health or Education to build the capacity of people with disability and family members.</w:t>
      </w:r>
    </w:p>
    <w:p w:rsidR="00FE057A" w:rsidRPr="00FE057A" w:rsidRDefault="007F78F3" w:rsidP="00945278">
      <w:pPr>
        <w:jc w:val="both"/>
        <w:rPr>
          <w:rFonts w:cs="Segoe UI"/>
        </w:rPr>
      </w:pPr>
      <w:r w:rsidRPr="00FE057A">
        <w:rPr>
          <w:rFonts w:cs="Segoe UI"/>
        </w:rPr>
        <w:t>T</w:t>
      </w:r>
      <w:r w:rsidR="00486230" w:rsidRPr="00FE057A">
        <w:rPr>
          <w:rFonts w:cs="Segoe UI"/>
        </w:rPr>
        <w:t xml:space="preserve">he </w:t>
      </w:r>
      <w:r w:rsidR="00D646FD">
        <w:rPr>
          <w:rFonts w:cs="Segoe UI"/>
        </w:rPr>
        <w:t>below</w:t>
      </w:r>
      <w:r w:rsidR="00486230" w:rsidRPr="00FE057A">
        <w:rPr>
          <w:rFonts w:cs="Segoe UI"/>
        </w:rPr>
        <w:t xml:space="preserve"> </w:t>
      </w:r>
      <w:r w:rsidR="0009166B" w:rsidRPr="00FE057A">
        <w:rPr>
          <w:rFonts w:cs="Segoe UI"/>
        </w:rPr>
        <w:t xml:space="preserve">Core and </w:t>
      </w:r>
      <w:r w:rsidR="00486230" w:rsidRPr="00FE057A">
        <w:rPr>
          <w:rFonts w:cs="Segoe UI"/>
        </w:rPr>
        <w:t xml:space="preserve">Capacity Building </w:t>
      </w:r>
      <w:r w:rsidRPr="00FE057A">
        <w:rPr>
          <w:rFonts w:cs="Segoe UI"/>
        </w:rPr>
        <w:t xml:space="preserve">support items may be used to pay for CRU’s services. The support </w:t>
      </w:r>
      <w:r w:rsidR="00327B1F" w:rsidRPr="00FE057A">
        <w:rPr>
          <w:rFonts w:cs="Segoe UI"/>
        </w:rPr>
        <w:t>items</w:t>
      </w:r>
      <w:r w:rsidRPr="00FE057A">
        <w:rPr>
          <w:rFonts w:cs="Segoe UI"/>
        </w:rPr>
        <w:t xml:space="preserve"> are broad and CRU may not be able to provide </w:t>
      </w:r>
      <w:r w:rsidRPr="00FE057A">
        <w:rPr>
          <w:rFonts w:cs="Segoe UI"/>
          <w:i/>
        </w:rPr>
        <w:t>all</w:t>
      </w:r>
      <w:r w:rsidRPr="00FE057A">
        <w:rPr>
          <w:rFonts w:cs="Segoe UI"/>
        </w:rPr>
        <w:t xml:space="preserve"> of the support that is described in each of the </w:t>
      </w:r>
      <w:r w:rsidR="00327B1F" w:rsidRPr="00FE057A">
        <w:rPr>
          <w:rFonts w:cs="Segoe UI"/>
        </w:rPr>
        <w:t>line items listed</w:t>
      </w:r>
      <w:r w:rsidRPr="00FE057A">
        <w:rPr>
          <w:rFonts w:cs="Segoe UI"/>
        </w:rPr>
        <w:t xml:space="preserve">. </w:t>
      </w:r>
    </w:p>
    <w:p w:rsidR="007F78F3" w:rsidRPr="00FE057A" w:rsidRDefault="007F78F3" w:rsidP="00945278">
      <w:pPr>
        <w:jc w:val="both"/>
        <w:rPr>
          <w:rFonts w:cs="Segoe UI"/>
        </w:rPr>
      </w:pPr>
      <w:r w:rsidRPr="00FE057A">
        <w:rPr>
          <w:rFonts w:cs="Segoe UI"/>
        </w:rPr>
        <w:t xml:space="preserve">CRU can assist people to work towards goals in their plan </w:t>
      </w:r>
      <w:r w:rsidR="00327B1F" w:rsidRPr="00FE057A">
        <w:rPr>
          <w:rFonts w:cs="Segoe UI"/>
        </w:rPr>
        <w:t>through</w:t>
      </w:r>
      <w:r w:rsidRPr="00FE057A">
        <w:rPr>
          <w:rFonts w:cs="Segoe UI"/>
        </w:rPr>
        <w:t>:</w:t>
      </w:r>
    </w:p>
    <w:p w:rsidR="007F78F3" w:rsidRPr="00FE057A" w:rsidRDefault="007F78F3" w:rsidP="00863F27">
      <w:pPr>
        <w:pStyle w:val="ListParagraph"/>
        <w:numPr>
          <w:ilvl w:val="0"/>
          <w:numId w:val="8"/>
        </w:numPr>
      </w:pPr>
      <w:r w:rsidRPr="00FE057A">
        <w:t>Building the capacity of people with disability and family members</w:t>
      </w:r>
    </w:p>
    <w:p w:rsidR="007F78F3" w:rsidRPr="00FE057A" w:rsidRDefault="007F78F3" w:rsidP="00863F27">
      <w:pPr>
        <w:pStyle w:val="ListParagraph"/>
        <w:numPr>
          <w:ilvl w:val="0"/>
          <w:numId w:val="8"/>
        </w:numPr>
      </w:pPr>
      <w:r w:rsidRPr="00FE057A">
        <w:t>Training, workshops and information sessions</w:t>
      </w:r>
    </w:p>
    <w:p w:rsidR="007F78F3" w:rsidRPr="00FE057A" w:rsidRDefault="00327B1F" w:rsidP="00863F27">
      <w:pPr>
        <w:pStyle w:val="ListParagraph"/>
        <w:numPr>
          <w:ilvl w:val="0"/>
          <w:numId w:val="8"/>
        </w:numPr>
      </w:pPr>
      <w:r w:rsidRPr="00FE057A">
        <w:t xml:space="preserve">Coaching, </w:t>
      </w:r>
      <w:r w:rsidR="007F78F3" w:rsidRPr="00FE057A">
        <w:t xml:space="preserve">mentoring </w:t>
      </w:r>
      <w:r w:rsidRPr="00FE057A">
        <w:t>and consultations</w:t>
      </w:r>
    </w:p>
    <w:p w:rsidR="007F78F3" w:rsidRPr="00FE057A" w:rsidRDefault="007F78F3" w:rsidP="00863F27">
      <w:pPr>
        <w:pStyle w:val="ListParagraph"/>
        <w:numPr>
          <w:ilvl w:val="0"/>
          <w:numId w:val="8"/>
        </w:numPr>
      </w:pPr>
      <w:r w:rsidRPr="00FE057A">
        <w:t>Skilled facilitation e.g. circles of support or planning meetings</w:t>
      </w:r>
    </w:p>
    <w:p w:rsidR="007F78F3" w:rsidRPr="00FE057A" w:rsidRDefault="007F78F3" w:rsidP="00863F27">
      <w:pPr>
        <w:pStyle w:val="ListParagraph"/>
        <w:numPr>
          <w:ilvl w:val="0"/>
          <w:numId w:val="8"/>
        </w:numPr>
      </w:pPr>
      <w:r w:rsidRPr="00FE057A">
        <w:t xml:space="preserve">Resourcing people with information </w:t>
      </w:r>
    </w:p>
    <w:p w:rsidR="00327B1F" w:rsidRPr="00FE057A" w:rsidRDefault="007F78F3" w:rsidP="00863F27">
      <w:pPr>
        <w:pStyle w:val="ListParagraph"/>
        <w:numPr>
          <w:ilvl w:val="0"/>
          <w:numId w:val="8"/>
        </w:numPr>
      </w:pPr>
      <w:r w:rsidRPr="00FE057A">
        <w:t>Developing and resourcing peer support networks</w:t>
      </w:r>
      <w:r w:rsidR="00327B1F" w:rsidRPr="00FE057A">
        <w:t xml:space="preserve"> </w:t>
      </w:r>
    </w:p>
    <w:p w:rsidR="007F78F3" w:rsidRPr="00FE057A" w:rsidRDefault="00327B1F" w:rsidP="00863F27">
      <w:pPr>
        <w:pStyle w:val="ListParagraph"/>
        <w:numPr>
          <w:ilvl w:val="0"/>
          <w:numId w:val="8"/>
        </w:numPr>
      </w:pPr>
      <w:r w:rsidRPr="00FE057A">
        <w:t>Leadership development</w:t>
      </w:r>
    </w:p>
    <w:tbl>
      <w:tblPr>
        <w:tblStyle w:val="TableGrid"/>
        <w:tblW w:w="9214" w:type="dxa"/>
        <w:tblInd w:w="108" w:type="dxa"/>
        <w:tblLook w:val="04A0" w:firstRow="1" w:lastRow="0" w:firstColumn="1" w:lastColumn="0" w:noHBand="0" w:noVBand="1"/>
        <w:tblCaption w:val="Table of NDIS Support Items"/>
        <w:tblDescription w:val="This table shows a list of NDIS Support Item codes, with their corresponding description which should help users link the item to a goal or item in their NDIS plan."/>
      </w:tblPr>
      <w:tblGrid>
        <w:gridCol w:w="2552"/>
        <w:gridCol w:w="6662"/>
      </w:tblGrid>
      <w:tr w:rsidR="00594C4E" w:rsidRPr="00E11FCF" w:rsidTr="00594C4E">
        <w:tc>
          <w:tcPr>
            <w:tcW w:w="2552" w:type="dxa"/>
          </w:tcPr>
          <w:p w:rsidR="00594C4E" w:rsidRPr="00863F27" w:rsidRDefault="00594C4E" w:rsidP="00863F27">
            <w:pPr>
              <w:pStyle w:val="Heading3"/>
              <w:spacing w:before="0"/>
              <w:rPr>
                <w:rFonts w:asciiTheme="minorHAnsi" w:hAnsiTheme="minorHAnsi" w:cstheme="minorHAnsi"/>
                <w:color w:val="0D0D0D" w:themeColor="text1" w:themeTint="F2"/>
              </w:rPr>
            </w:pPr>
            <w:r w:rsidRPr="00863F27">
              <w:rPr>
                <w:rFonts w:asciiTheme="minorHAnsi" w:hAnsiTheme="minorHAnsi" w:cstheme="minorHAnsi"/>
                <w:color w:val="0D0D0D" w:themeColor="text1" w:themeTint="F2"/>
              </w:rPr>
              <w:t>NDIS Support Item</w:t>
            </w:r>
          </w:p>
        </w:tc>
        <w:tc>
          <w:tcPr>
            <w:tcW w:w="6662" w:type="dxa"/>
          </w:tcPr>
          <w:p w:rsidR="00594C4E" w:rsidRPr="00863F27" w:rsidRDefault="00594C4E" w:rsidP="00863F27">
            <w:pPr>
              <w:pStyle w:val="Heading3"/>
              <w:spacing w:before="0"/>
              <w:rPr>
                <w:rFonts w:asciiTheme="minorHAnsi" w:hAnsiTheme="minorHAnsi" w:cstheme="minorHAnsi"/>
                <w:color w:val="0D0D0D" w:themeColor="text1" w:themeTint="F2"/>
              </w:rPr>
            </w:pPr>
            <w:r w:rsidRPr="00863F27">
              <w:rPr>
                <w:rFonts w:asciiTheme="minorHAnsi" w:hAnsiTheme="minorHAnsi" w:cstheme="minorHAnsi"/>
                <w:color w:val="0D0D0D" w:themeColor="text1" w:themeTint="F2"/>
              </w:rPr>
              <w:t>NDIS Support Item Number</w:t>
            </w:r>
          </w:p>
        </w:tc>
      </w:tr>
      <w:tr w:rsidR="00594C4E" w:rsidRPr="00E11FCF" w:rsidTr="007E258D">
        <w:tc>
          <w:tcPr>
            <w:tcW w:w="2552" w:type="dxa"/>
            <w:shd w:val="clear" w:color="auto" w:fill="FFD5FF"/>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01_134_0117_8_1</w:t>
            </w:r>
          </w:p>
        </w:tc>
        <w:tc>
          <w:tcPr>
            <w:tcW w:w="6662" w:type="dxa"/>
            <w:shd w:val="clear" w:color="auto" w:fill="FFD5FF"/>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Self-Management Capacity Building</w:t>
            </w:r>
          </w:p>
        </w:tc>
      </w:tr>
      <w:tr w:rsidR="00594C4E" w:rsidRPr="00E11FCF" w:rsidTr="00594C4E">
        <w:tc>
          <w:tcPr>
            <w:tcW w:w="2552" w:type="dxa"/>
          </w:tcPr>
          <w:p w:rsidR="00594C4E" w:rsidRPr="00E11FCF" w:rsidRDefault="00594C4E" w:rsidP="00486230">
            <w:pPr>
              <w:rPr>
                <w:rFonts w:ascii="Segoe UI" w:hAnsi="Segoe UI" w:cs="Segoe UI"/>
                <w:color w:val="FF0000"/>
              </w:rPr>
            </w:pPr>
            <w:r w:rsidRPr="00E11FCF">
              <w:rPr>
                <w:rFonts w:ascii="Segoe UI" w:hAnsi="Segoe UI" w:cs="Segoe UI"/>
                <w:color w:val="000000"/>
              </w:rPr>
              <w:t>08_005_0106_2_3</w:t>
            </w:r>
          </w:p>
        </w:tc>
        <w:tc>
          <w:tcPr>
            <w:tcW w:w="6662" w:type="dxa"/>
          </w:tcPr>
          <w:p w:rsidR="00594C4E" w:rsidRPr="00E11FCF" w:rsidRDefault="00594C4E" w:rsidP="00594C4E">
            <w:pPr>
              <w:rPr>
                <w:rFonts w:ascii="Segoe UI" w:hAnsi="Segoe UI" w:cs="Segoe UI"/>
                <w:color w:val="FF0000"/>
              </w:rPr>
            </w:pPr>
            <w:r w:rsidRPr="00E11FCF">
              <w:rPr>
                <w:rFonts w:ascii="Segoe UI" w:hAnsi="Segoe UI" w:cs="Segoe UI"/>
                <w:color w:val="000000"/>
              </w:rPr>
              <w:t>Assistance With Accommodation and Tenancy Obligations</w:t>
            </w:r>
          </w:p>
        </w:tc>
      </w:tr>
      <w:tr w:rsidR="00594C4E" w:rsidRPr="00E11FCF" w:rsidTr="007E258D">
        <w:tc>
          <w:tcPr>
            <w:tcW w:w="2552" w:type="dxa"/>
            <w:shd w:val="clear" w:color="auto" w:fill="FFD5FF"/>
          </w:tcPr>
          <w:p w:rsidR="00594C4E" w:rsidRPr="00E11FCF" w:rsidRDefault="00594C4E" w:rsidP="00486230">
            <w:pPr>
              <w:rPr>
                <w:rFonts w:ascii="Segoe UI" w:hAnsi="Segoe UI" w:cs="Segoe UI"/>
                <w:color w:val="FF0000"/>
              </w:rPr>
            </w:pPr>
            <w:r w:rsidRPr="00E11FCF">
              <w:rPr>
                <w:rFonts w:ascii="Segoe UI" w:hAnsi="Segoe UI" w:cs="Segoe UI"/>
                <w:color w:val="000000"/>
              </w:rPr>
              <w:t>09_006_0106_6_3</w:t>
            </w:r>
          </w:p>
        </w:tc>
        <w:tc>
          <w:tcPr>
            <w:tcW w:w="6662" w:type="dxa"/>
            <w:shd w:val="clear" w:color="auto" w:fill="FFD5FF"/>
          </w:tcPr>
          <w:p w:rsidR="00594C4E" w:rsidRPr="00E11FCF" w:rsidRDefault="00594C4E" w:rsidP="00594C4E">
            <w:pPr>
              <w:rPr>
                <w:rFonts w:ascii="Segoe UI" w:hAnsi="Segoe UI" w:cs="Segoe UI"/>
                <w:color w:val="FF0000"/>
              </w:rPr>
            </w:pPr>
            <w:r w:rsidRPr="00E11FCF">
              <w:rPr>
                <w:rFonts w:ascii="Segoe UI" w:hAnsi="Segoe UI" w:cs="Segoe UI"/>
                <w:color w:val="000000"/>
              </w:rPr>
              <w:t>Life Transition Planning including Mentoring, Peer-Support and Individual Skill Development</w:t>
            </w:r>
          </w:p>
        </w:tc>
      </w:tr>
      <w:tr w:rsidR="00594C4E" w:rsidRPr="00E11FCF" w:rsidTr="00594C4E">
        <w:tc>
          <w:tcPr>
            <w:tcW w:w="2552" w:type="dxa"/>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09_007_0117_6_3</w:t>
            </w:r>
          </w:p>
        </w:tc>
        <w:tc>
          <w:tcPr>
            <w:tcW w:w="6662" w:type="dxa"/>
          </w:tcPr>
          <w:p w:rsidR="00594C4E" w:rsidRPr="00E11FCF" w:rsidRDefault="00594C4E" w:rsidP="00594C4E">
            <w:pPr>
              <w:rPr>
                <w:rFonts w:ascii="Segoe UI" w:hAnsi="Segoe UI" w:cs="Segoe UI"/>
                <w:color w:val="FF0000"/>
              </w:rPr>
            </w:pPr>
            <w:r w:rsidRPr="00E11FCF">
              <w:rPr>
                <w:rFonts w:ascii="Segoe UI" w:eastAsia="Times New Roman" w:hAnsi="Segoe UI" w:cs="Segoe UI"/>
                <w:color w:val="000000"/>
                <w:lang w:eastAsia="en-AU"/>
              </w:rPr>
              <w:t>Skills Development in a Group</w:t>
            </w:r>
          </w:p>
        </w:tc>
      </w:tr>
      <w:tr w:rsidR="00594C4E" w:rsidRPr="00E11FCF" w:rsidTr="007E258D">
        <w:tc>
          <w:tcPr>
            <w:tcW w:w="2552" w:type="dxa"/>
            <w:shd w:val="clear" w:color="auto" w:fill="FFD5FF"/>
          </w:tcPr>
          <w:p w:rsidR="00594C4E" w:rsidRPr="00E11FCF" w:rsidRDefault="00594C4E" w:rsidP="00486230">
            <w:pPr>
              <w:rPr>
                <w:rFonts w:ascii="Segoe UI" w:hAnsi="Segoe UI" w:cs="Segoe UI"/>
                <w:color w:val="FF0000"/>
              </w:rPr>
            </w:pPr>
            <w:r w:rsidRPr="00E11FCF">
              <w:rPr>
                <w:rFonts w:ascii="Segoe UI" w:hAnsi="Segoe UI" w:cs="Segoe UI"/>
                <w:color w:val="000000"/>
              </w:rPr>
              <w:t>09_009_0117_6_3</w:t>
            </w:r>
          </w:p>
        </w:tc>
        <w:tc>
          <w:tcPr>
            <w:tcW w:w="6662" w:type="dxa"/>
            <w:shd w:val="clear" w:color="auto" w:fill="FFD5FF"/>
          </w:tcPr>
          <w:p w:rsidR="00594C4E" w:rsidRPr="00E11FCF" w:rsidRDefault="00594C4E" w:rsidP="00594C4E">
            <w:pPr>
              <w:rPr>
                <w:rFonts w:ascii="Segoe UI" w:hAnsi="Segoe UI" w:cs="Segoe UI"/>
                <w:color w:val="FF0000"/>
              </w:rPr>
            </w:pPr>
            <w:r w:rsidRPr="00E11FCF">
              <w:rPr>
                <w:rFonts w:ascii="Segoe UI" w:hAnsi="Segoe UI" w:cs="Segoe UI"/>
                <w:color w:val="000000"/>
              </w:rPr>
              <w:t>Individual Skills Development and Training</w:t>
            </w:r>
          </w:p>
        </w:tc>
      </w:tr>
      <w:tr w:rsidR="00594C4E" w:rsidRPr="00E11FCF" w:rsidTr="00594C4E">
        <w:tc>
          <w:tcPr>
            <w:tcW w:w="2552" w:type="dxa"/>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10_021_0102_5_3</w:t>
            </w:r>
          </w:p>
        </w:tc>
        <w:tc>
          <w:tcPr>
            <w:tcW w:w="6662" w:type="dxa"/>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School Leaver Employment Supports</w:t>
            </w:r>
          </w:p>
        </w:tc>
      </w:tr>
      <w:tr w:rsidR="00594C4E" w:rsidRPr="00E11FCF" w:rsidTr="007E258D">
        <w:tc>
          <w:tcPr>
            <w:tcW w:w="2552" w:type="dxa"/>
            <w:shd w:val="clear" w:color="auto" w:fill="FFD5FF"/>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11_024_0117_7_3</w:t>
            </w:r>
          </w:p>
        </w:tc>
        <w:tc>
          <w:tcPr>
            <w:tcW w:w="6662" w:type="dxa"/>
            <w:shd w:val="clear" w:color="auto" w:fill="FFD5FF"/>
          </w:tcPr>
          <w:p w:rsidR="00594C4E" w:rsidRPr="00E11FCF" w:rsidRDefault="00594C4E" w:rsidP="00486230">
            <w:pPr>
              <w:rPr>
                <w:rFonts w:ascii="Segoe UI" w:hAnsi="Segoe UI" w:cs="Segoe UI"/>
                <w:color w:val="FF0000"/>
              </w:rPr>
            </w:pPr>
            <w:r w:rsidRPr="00E11FCF">
              <w:rPr>
                <w:rFonts w:ascii="Segoe UI" w:eastAsia="Times New Roman" w:hAnsi="Segoe UI" w:cs="Segoe UI"/>
                <w:color w:val="000000"/>
                <w:lang w:eastAsia="en-AU"/>
              </w:rPr>
              <w:t>Individual Social Skills Development</w:t>
            </w:r>
          </w:p>
        </w:tc>
      </w:tr>
      <w:tr w:rsidR="00594C4E" w:rsidRPr="00E11FCF" w:rsidTr="00594C4E">
        <w:tc>
          <w:tcPr>
            <w:tcW w:w="2552" w:type="dxa"/>
          </w:tcPr>
          <w:p w:rsidR="00594C4E" w:rsidRPr="00E11FCF" w:rsidRDefault="00594C4E" w:rsidP="00486230">
            <w:pPr>
              <w:rPr>
                <w:rFonts w:ascii="Segoe UI" w:eastAsia="Times New Roman" w:hAnsi="Segoe UI" w:cs="Segoe UI"/>
                <w:color w:val="000000"/>
                <w:lang w:eastAsia="en-AU"/>
              </w:rPr>
            </w:pPr>
            <w:r w:rsidRPr="00E11FCF">
              <w:rPr>
                <w:rFonts w:ascii="Segoe UI" w:hAnsi="Segoe UI" w:cs="Segoe UI"/>
                <w:color w:val="000000"/>
              </w:rPr>
              <w:t>13_030_0102_4_3</w:t>
            </w:r>
          </w:p>
        </w:tc>
        <w:tc>
          <w:tcPr>
            <w:tcW w:w="6662" w:type="dxa"/>
          </w:tcPr>
          <w:p w:rsidR="00594C4E" w:rsidRPr="00E11FCF" w:rsidRDefault="00594C4E" w:rsidP="00594C4E">
            <w:pPr>
              <w:rPr>
                <w:rFonts w:ascii="Segoe UI" w:eastAsia="Times New Roman" w:hAnsi="Segoe UI" w:cs="Segoe UI"/>
                <w:color w:val="000000"/>
                <w:lang w:eastAsia="en-AU"/>
              </w:rPr>
            </w:pPr>
            <w:r w:rsidRPr="00E11FCF">
              <w:rPr>
                <w:rFonts w:ascii="Segoe UI" w:hAnsi="Segoe UI" w:cs="Segoe UI"/>
                <w:color w:val="000000"/>
              </w:rPr>
              <w:t>Transition Through School and to Further Education</w:t>
            </w:r>
          </w:p>
        </w:tc>
      </w:tr>
      <w:tr w:rsidR="00594C4E" w:rsidRPr="00E11FCF" w:rsidTr="007E258D">
        <w:tc>
          <w:tcPr>
            <w:tcW w:w="2552" w:type="dxa"/>
            <w:shd w:val="clear" w:color="auto" w:fill="FFD5FF"/>
          </w:tcPr>
          <w:p w:rsidR="00594C4E" w:rsidRPr="00E11FCF" w:rsidRDefault="00594C4E" w:rsidP="00486230">
            <w:pPr>
              <w:rPr>
                <w:rFonts w:ascii="Segoe UI" w:eastAsia="Times New Roman" w:hAnsi="Segoe UI" w:cs="Segoe UI"/>
                <w:color w:val="000000"/>
                <w:lang w:eastAsia="en-AU"/>
              </w:rPr>
            </w:pPr>
            <w:r w:rsidRPr="00E11FCF">
              <w:rPr>
                <w:rFonts w:ascii="Segoe UI" w:hAnsi="Segoe UI" w:cs="Segoe UI"/>
                <w:color w:val="000000"/>
              </w:rPr>
              <w:t>15_035_0106_1_3</w:t>
            </w:r>
          </w:p>
        </w:tc>
        <w:tc>
          <w:tcPr>
            <w:tcW w:w="6662" w:type="dxa"/>
            <w:shd w:val="clear" w:color="auto" w:fill="FFD5FF"/>
          </w:tcPr>
          <w:p w:rsidR="00594C4E" w:rsidRPr="00E11FCF" w:rsidRDefault="00594C4E" w:rsidP="00594C4E">
            <w:pPr>
              <w:rPr>
                <w:rFonts w:ascii="Segoe UI" w:eastAsia="Times New Roman" w:hAnsi="Segoe UI" w:cs="Segoe UI"/>
                <w:color w:val="000000"/>
                <w:lang w:eastAsia="en-AU"/>
              </w:rPr>
            </w:pPr>
            <w:r w:rsidRPr="00E11FCF">
              <w:rPr>
                <w:rFonts w:ascii="Segoe UI" w:hAnsi="Segoe UI" w:cs="Segoe UI"/>
                <w:color w:val="000000"/>
              </w:rPr>
              <w:t>Assistance with Decision Making, Daily Planning and Budgeting</w:t>
            </w:r>
          </w:p>
        </w:tc>
      </w:tr>
      <w:tr w:rsidR="00594C4E" w:rsidRPr="00E11FCF" w:rsidTr="00594C4E">
        <w:tc>
          <w:tcPr>
            <w:tcW w:w="2552" w:type="dxa"/>
          </w:tcPr>
          <w:p w:rsidR="00594C4E" w:rsidRPr="00E11FCF" w:rsidRDefault="00594C4E" w:rsidP="00486230">
            <w:pPr>
              <w:rPr>
                <w:rFonts w:ascii="Segoe UI" w:eastAsia="Times New Roman" w:hAnsi="Segoe UI" w:cs="Segoe UI"/>
                <w:color w:val="000000"/>
                <w:lang w:eastAsia="en-AU"/>
              </w:rPr>
            </w:pPr>
            <w:r w:rsidRPr="00E11FCF">
              <w:rPr>
                <w:rFonts w:ascii="Segoe UI" w:hAnsi="Segoe UI" w:cs="Segoe UI"/>
                <w:color w:val="000000"/>
              </w:rPr>
              <w:t>15_038_0117_1_3</w:t>
            </w:r>
          </w:p>
        </w:tc>
        <w:tc>
          <w:tcPr>
            <w:tcW w:w="6662" w:type="dxa"/>
          </w:tcPr>
          <w:p w:rsidR="00594C4E" w:rsidRPr="00E11FCF" w:rsidRDefault="00594C4E" w:rsidP="00486230">
            <w:pPr>
              <w:rPr>
                <w:rFonts w:ascii="Segoe UI" w:eastAsia="Times New Roman" w:hAnsi="Segoe UI" w:cs="Segoe UI"/>
                <w:color w:val="000000"/>
                <w:lang w:eastAsia="en-AU"/>
              </w:rPr>
            </w:pPr>
            <w:r w:rsidRPr="00E11FCF">
              <w:rPr>
                <w:rFonts w:ascii="Segoe UI" w:hAnsi="Segoe UI" w:cs="Segoe UI"/>
                <w:color w:val="000000"/>
              </w:rPr>
              <w:t>Training For Carers/Parents</w:t>
            </w:r>
          </w:p>
        </w:tc>
      </w:tr>
      <w:tr w:rsidR="00594C4E" w:rsidRPr="00E11FCF" w:rsidTr="007E258D">
        <w:trPr>
          <w:trHeight w:val="132"/>
        </w:trPr>
        <w:tc>
          <w:tcPr>
            <w:tcW w:w="2552" w:type="dxa"/>
            <w:shd w:val="clear" w:color="auto" w:fill="FFD5FF"/>
          </w:tcPr>
          <w:p w:rsidR="00594C4E" w:rsidRPr="00E11FCF" w:rsidRDefault="00594C4E" w:rsidP="00486230">
            <w:pPr>
              <w:rPr>
                <w:rFonts w:ascii="Segoe UI" w:hAnsi="Segoe UI" w:cs="Segoe UI"/>
                <w:color w:val="000000"/>
              </w:rPr>
            </w:pPr>
            <w:r w:rsidRPr="00E11FCF">
              <w:rPr>
                <w:rFonts w:ascii="Segoe UI" w:hAnsi="Segoe UI" w:cs="Segoe UI"/>
                <w:color w:val="000000"/>
              </w:rPr>
              <w:t>15_045_0128_1_3</w:t>
            </w:r>
          </w:p>
        </w:tc>
        <w:tc>
          <w:tcPr>
            <w:tcW w:w="6662" w:type="dxa"/>
            <w:shd w:val="clear" w:color="auto" w:fill="FFD5FF"/>
          </w:tcPr>
          <w:p w:rsidR="00594C4E" w:rsidRPr="00E11FCF" w:rsidRDefault="00594C4E" w:rsidP="00486230">
            <w:pPr>
              <w:rPr>
                <w:rFonts w:ascii="Segoe UI" w:hAnsi="Segoe UI" w:cs="Segoe UI"/>
                <w:color w:val="000000"/>
              </w:rPr>
            </w:pPr>
            <w:r w:rsidRPr="00E11FCF">
              <w:rPr>
                <w:rFonts w:ascii="Segoe UI" w:hAnsi="Segoe UI" w:cs="Segoe UI"/>
                <w:color w:val="000000"/>
              </w:rPr>
              <w:t>Community Engagement Assistance</w:t>
            </w:r>
          </w:p>
        </w:tc>
      </w:tr>
    </w:tbl>
    <w:p w:rsidR="002511FB" w:rsidRDefault="00F07400" w:rsidP="002511FB">
      <w:pPr>
        <w:spacing w:after="0" w:line="240" w:lineRule="auto"/>
        <w:rPr>
          <w:rFonts w:ascii="Segoe UI" w:hAnsi="Segoe UI" w:cs="Segoe UI"/>
        </w:rPr>
      </w:pPr>
      <w:r w:rsidRPr="00E11FCF">
        <w:rPr>
          <w:rFonts w:ascii="Segoe UI" w:hAnsi="Segoe UI" w:cs="Segoe UI"/>
        </w:rPr>
        <w:t xml:space="preserve"> </w:t>
      </w:r>
    </w:p>
    <w:p w:rsidR="00DD160E" w:rsidRDefault="00DD160E" w:rsidP="00DD160E">
      <w:pPr>
        <w:spacing w:after="0" w:line="240" w:lineRule="auto"/>
        <w:rPr>
          <w:rFonts w:ascii="Segoe UI" w:hAnsi="Segoe UI" w:cs="Segoe UI"/>
          <w:b/>
          <w:sz w:val="20"/>
          <w:szCs w:val="20"/>
        </w:rPr>
      </w:pPr>
      <w:r>
        <w:rPr>
          <w:rFonts w:ascii="Segoe UI" w:hAnsi="Segoe UI" w:cs="Segoe UI"/>
          <w:noProof/>
          <w:sz w:val="16"/>
          <w:szCs w:val="16"/>
          <w:lang w:eastAsia="en-AU"/>
        </w:rPr>
        <w:drawing>
          <wp:anchor distT="0" distB="0" distL="114300" distR="114300" simplePos="0" relativeHeight="251662336" behindDoc="1" locked="0" layoutInCell="1" allowOverlap="1" wp14:anchorId="05D2F678" wp14:editId="09461FCE">
            <wp:simplePos x="0" y="0"/>
            <wp:positionH relativeFrom="column">
              <wp:posOffset>5302885</wp:posOffset>
            </wp:positionH>
            <wp:positionV relativeFrom="paragraph">
              <wp:posOffset>104140</wp:posOffset>
            </wp:positionV>
            <wp:extent cx="638810" cy="369570"/>
            <wp:effectExtent l="0" t="0" r="8890" b="0"/>
            <wp:wrapNone/>
            <wp:docPr id="5" name="Picture 5" descr="a small image of the CRU logo to tie togther the branding and overlal look of the flyer. " title="small CR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mResUnitLt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810" cy="369570"/>
                    </a:xfrm>
                    <a:prstGeom prst="rect">
                      <a:avLst/>
                    </a:prstGeom>
                  </pic:spPr>
                </pic:pic>
              </a:graphicData>
            </a:graphic>
            <wp14:sizeRelH relativeFrom="page">
              <wp14:pctWidth>0</wp14:pctWidth>
            </wp14:sizeRelH>
            <wp14:sizeRelV relativeFrom="page">
              <wp14:pctHeight>0</wp14:pctHeight>
            </wp14:sizeRelV>
          </wp:anchor>
        </w:drawing>
      </w:r>
      <w:r w:rsidR="00327B1F" w:rsidRPr="002511FB">
        <w:rPr>
          <w:rFonts w:ascii="Segoe UI" w:hAnsi="Segoe UI" w:cs="Segoe UI"/>
          <w:b/>
          <w:sz w:val="20"/>
          <w:szCs w:val="20"/>
        </w:rPr>
        <w:t>The</w:t>
      </w:r>
      <w:r w:rsidR="007F78F3" w:rsidRPr="002511FB">
        <w:rPr>
          <w:rFonts w:ascii="Segoe UI" w:hAnsi="Segoe UI" w:cs="Segoe UI"/>
          <w:b/>
          <w:sz w:val="20"/>
          <w:szCs w:val="20"/>
        </w:rPr>
        <w:t xml:space="preserve"> information</w:t>
      </w:r>
      <w:r w:rsidR="00327B1F" w:rsidRPr="002511FB">
        <w:rPr>
          <w:rFonts w:ascii="Segoe UI" w:hAnsi="Segoe UI" w:cs="Segoe UI"/>
          <w:b/>
          <w:sz w:val="20"/>
          <w:szCs w:val="20"/>
        </w:rPr>
        <w:t xml:space="preserve"> in this flyer is current as at </w:t>
      </w:r>
      <w:r w:rsidR="00482188">
        <w:rPr>
          <w:rFonts w:ascii="Segoe UI" w:hAnsi="Segoe UI" w:cs="Segoe UI"/>
          <w:b/>
          <w:sz w:val="20"/>
          <w:szCs w:val="20"/>
        </w:rPr>
        <w:t>November</w:t>
      </w:r>
      <w:r w:rsidR="007F78F3" w:rsidRPr="002511FB">
        <w:rPr>
          <w:rFonts w:ascii="Segoe UI" w:hAnsi="Segoe UI" w:cs="Segoe UI"/>
          <w:b/>
          <w:sz w:val="20"/>
          <w:szCs w:val="20"/>
        </w:rPr>
        <w:t xml:space="preserve"> 2018. </w:t>
      </w:r>
    </w:p>
    <w:p w:rsidR="00DD160E" w:rsidRDefault="00327B1F" w:rsidP="00DD160E">
      <w:pPr>
        <w:spacing w:after="0" w:line="240" w:lineRule="auto"/>
        <w:rPr>
          <w:rFonts w:ascii="Segoe UI" w:hAnsi="Segoe UI" w:cs="Segoe UI"/>
          <w:b/>
          <w:sz w:val="20"/>
          <w:szCs w:val="20"/>
        </w:rPr>
      </w:pPr>
      <w:r w:rsidRPr="002511FB">
        <w:rPr>
          <w:rFonts w:ascii="Segoe UI" w:hAnsi="Segoe UI" w:cs="Segoe UI"/>
          <w:b/>
          <w:sz w:val="20"/>
          <w:szCs w:val="20"/>
        </w:rPr>
        <w:t xml:space="preserve">To check this is the </w:t>
      </w:r>
      <w:r w:rsidR="007F78F3" w:rsidRPr="002511FB">
        <w:rPr>
          <w:rFonts w:ascii="Segoe UI" w:hAnsi="Segoe UI" w:cs="Segoe UI"/>
          <w:b/>
          <w:sz w:val="20"/>
          <w:szCs w:val="20"/>
        </w:rPr>
        <w:t xml:space="preserve">most up-to-date version </w:t>
      </w:r>
      <w:r w:rsidRPr="002511FB">
        <w:rPr>
          <w:rFonts w:ascii="Segoe UI" w:hAnsi="Segoe UI" w:cs="Segoe UI"/>
          <w:b/>
          <w:sz w:val="20"/>
          <w:szCs w:val="20"/>
        </w:rPr>
        <w:t>see</w:t>
      </w:r>
      <w:r w:rsidR="007F78F3" w:rsidRPr="002511FB">
        <w:rPr>
          <w:rFonts w:ascii="Segoe UI" w:hAnsi="Segoe UI" w:cs="Segoe UI"/>
          <w:b/>
          <w:sz w:val="20"/>
          <w:szCs w:val="20"/>
        </w:rPr>
        <w:t xml:space="preserve"> </w:t>
      </w:r>
    </w:p>
    <w:p w:rsidR="00DD160E" w:rsidRDefault="00327B1F" w:rsidP="00DD160E">
      <w:pPr>
        <w:spacing w:after="0" w:line="240" w:lineRule="auto"/>
        <w:rPr>
          <w:rFonts w:ascii="Segoe UI" w:hAnsi="Segoe UI" w:cs="Segoe UI"/>
          <w:b/>
          <w:sz w:val="20"/>
          <w:szCs w:val="20"/>
        </w:rPr>
      </w:pPr>
      <w:proofErr w:type="gramStart"/>
      <w:r w:rsidRPr="002511FB">
        <w:rPr>
          <w:rFonts w:ascii="Segoe UI" w:hAnsi="Segoe UI" w:cs="Segoe UI"/>
          <w:b/>
          <w:sz w:val="20"/>
          <w:szCs w:val="20"/>
        </w:rPr>
        <w:t>CRU’s</w:t>
      </w:r>
      <w:r w:rsidR="007F78F3" w:rsidRPr="002511FB">
        <w:rPr>
          <w:rFonts w:ascii="Segoe UI" w:hAnsi="Segoe UI" w:cs="Segoe UI"/>
          <w:b/>
          <w:sz w:val="20"/>
          <w:szCs w:val="20"/>
        </w:rPr>
        <w:t xml:space="preserve"> website </w:t>
      </w:r>
      <w:hyperlink r:id="rId10" w:history="1">
        <w:r w:rsidR="007F78F3" w:rsidRPr="002511FB">
          <w:rPr>
            <w:rStyle w:val="Hyperlink"/>
            <w:rFonts w:ascii="Segoe UI" w:hAnsi="Segoe UI" w:cs="Segoe UI"/>
            <w:b/>
            <w:sz w:val="20"/>
            <w:szCs w:val="20"/>
          </w:rPr>
          <w:t>www.cru.org.au</w:t>
        </w:r>
      </w:hyperlink>
      <w:r w:rsidRPr="002511FB">
        <w:rPr>
          <w:rFonts w:ascii="Segoe UI" w:hAnsi="Segoe UI" w:cs="Segoe UI"/>
          <w:b/>
          <w:sz w:val="20"/>
          <w:szCs w:val="20"/>
        </w:rPr>
        <w:t>.</w:t>
      </w:r>
      <w:proofErr w:type="gramEnd"/>
      <w:r w:rsidR="00DD160E">
        <w:rPr>
          <w:rFonts w:ascii="Segoe UI" w:hAnsi="Segoe UI" w:cs="Segoe UI"/>
          <w:b/>
          <w:sz w:val="20"/>
          <w:szCs w:val="20"/>
        </w:rPr>
        <w:tab/>
      </w:r>
      <w:r w:rsidR="00DD160E">
        <w:rPr>
          <w:rFonts w:ascii="Segoe UI" w:hAnsi="Segoe UI" w:cs="Segoe UI"/>
          <w:b/>
          <w:sz w:val="20"/>
          <w:szCs w:val="20"/>
        </w:rPr>
        <w:tab/>
      </w:r>
      <w:r w:rsidR="00DD160E">
        <w:rPr>
          <w:rFonts w:ascii="Segoe UI" w:hAnsi="Segoe UI" w:cs="Segoe UI"/>
          <w:b/>
          <w:sz w:val="20"/>
          <w:szCs w:val="20"/>
        </w:rPr>
        <w:tab/>
        <w:t xml:space="preserve">          </w:t>
      </w:r>
    </w:p>
    <w:p w:rsidR="00DD160E" w:rsidRPr="00DD160E" w:rsidRDefault="00990553" w:rsidP="00DD160E">
      <w:pPr>
        <w:spacing w:after="0" w:line="240" w:lineRule="auto"/>
        <w:jc w:val="right"/>
        <w:rPr>
          <w:rFonts w:ascii="Segoe UI" w:hAnsi="Segoe UI" w:cs="Segoe UI"/>
          <w:b/>
          <w:sz w:val="18"/>
          <w:szCs w:val="18"/>
        </w:rPr>
      </w:pPr>
      <w:r>
        <w:rPr>
          <w:noProof/>
          <w:lang w:eastAsia="en-AU"/>
        </w:rPr>
        <mc:AlternateContent>
          <mc:Choice Requires="wps">
            <w:drawing>
              <wp:anchor distT="0" distB="0" distL="114300" distR="114300" simplePos="0" relativeHeight="251668480" behindDoc="0" locked="0" layoutInCell="1" allowOverlap="1" wp14:anchorId="424A0A53" wp14:editId="2D7AF057">
                <wp:simplePos x="0" y="0"/>
                <wp:positionH relativeFrom="column">
                  <wp:posOffset>6094095</wp:posOffset>
                </wp:positionH>
                <wp:positionV relativeFrom="paragraph">
                  <wp:posOffset>25400</wp:posOffset>
                </wp:positionV>
                <wp:extent cx="123825" cy="1238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3825" cy="123825"/>
                        </a:xfrm>
                        <a:prstGeom prst="rect">
                          <a:avLst/>
                        </a:prstGeom>
                        <a:noFill/>
                        <a:ln>
                          <a:noFill/>
                        </a:ln>
                        <a:effectLst/>
                      </wps:spPr>
                      <wps:txbx>
                        <w:txbxContent>
                          <w:p w:rsidR="00990553" w:rsidRPr="00990553" w:rsidRDefault="00990553" w:rsidP="00990553">
                            <w:pPr>
                              <w:pStyle w:val="Caption"/>
                              <w:jc w:val="right"/>
                              <w:rPr>
                                <w:rFonts w:ascii="Segoe UI" w:hAnsi="Segoe UI" w:cs="Segoe UI"/>
                                <w:noProof/>
                                <w:sz w:val="12"/>
                                <w:szCs w:val="12"/>
                              </w:rPr>
                            </w:pPr>
                            <w:r w:rsidRPr="00990553">
                              <w:rPr>
                                <w:rFonts w:ascii="Segoe UI" w:hAnsi="Segoe UI" w:cs="Segoe UI"/>
                                <w:noProof/>
                                <w:sz w:val="12"/>
                                <w:szCs w:val="12"/>
                              </w:rPr>
                              <w:fldChar w:fldCharType="begin"/>
                            </w:r>
                            <w:r w:rsidRPr="00990553">
                              <w:rPr>
                                <w:rFonts w:ascii="Segoe UI" w:hAnsi="Segoe UI" w:cs="Segoe UI"/>
                                <w:noProof/>
                                <w:sz w:val="12"/>
                                <w:szCs w:val="12"/>
                              </w:rPr>
                              <w:instrText xml:space="preserve"> SEQ Figure \* ARABIC </w:instrText>
                            </w:r>
                            <w:r w:rsidRPr="00990553">
                              <w:rPr>
                                <w:rFonts w:ascii="Segoe UI" w:hAnsi="Segoe UI" w:cs="Segoe UI"/>
                                <w:noProof/>
                                <w:sz w:val="12"/>
                                <w:szCs w:val="12"/>
                              </w:rPr>
                              <w:fldChar w:fldCharType="separate"/>
                            </w:r>
                            <w:r w:rsidR="00461B5B">
                              <w:rPr>
                                <w:rFonts w:ascii="Segoe UI" w:hAnsi="Segoe UI" w:cs="Segoe UI"/>
                                <w:noProof/>
                                <w:sz w:val="12"/>
                                <w:szCs w:val="12"/>
                              </w:rPr>
                              <w:t>2</w:t>
                            </w:r>
                            <w:r w:rsidRPr="00990553">
                              <w:rPr>
                                <w:rFonts w:ascii="Segoe UI" w:hAnsi="Segoe UI" w:cs="Segoe UI"/>
                                <w:noProof/>
                                <w:sz w:val="12"/>
                                <w:szCs w:val="1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79.85pt;margin-top:2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" filled="f" stroked="f">
                <v:textbox inset="0,0,0,0">
                  <w:txbxContent>
                    <w:p w:rsidR="00990553" w:rsidRPr="00990553" w:rsidRDefault="00990553" w:rsidP="00990553">
                      <w:pPr>
                        <w:pStyle w:val="Caption"/>
                        <w:jc w:val="right"/>
                        <w:rPr>
                          <w:rFonts w:ascii="Segoe UI" w:hAnsi="Segoe UI" w:cs="Segoe UI"/>
                          <w:noProof/>
                          <w:sz w:val="12"/>
                          <w:szCs w:val="12"/>
                        </w:rPr>
                      </w:pPr>
                      <w:r w:rsidRPr="00990553">
                        <w:rPr>
                          <w:rFonts w:ascii="Segoe UI" w:hAnsi="Segoe UI" w:cs="Segoe UI"/>
                          <w:noProof/>
                          <w:sz w:val="12"/>
                          <w:szCs w:val="12"/>
                        </w:rPr>
                        <w:fldChar w:fldCharType="begin"/>
                      </w:r>
                      <w:r w:rsidRPr="00990553">
                        <w:rPr>
                          <w:rFonts w:ascii="Segoe UI" w:hAnsi="Segoe UI" w:cs="Segoe UI"/>
                          <w:noProof/>
                          <w:sz w:val="12"/>
                          <w:szCs w:val="12"/>
                        </w:rPr>
                        <w:instrText xml:space="preserve"> SEQ Figure \* ARABIC </w:instrText>
                      </w:r>
                      <w:r w:rsidRPr="00990553">
                        <w:rPr>
                          <w:rFonts w:ascii="Segoe UI" w:hAnsi="Segoe UI" w:cs="Segoe UI"/>
                          <w:noProof/>
                          <w:sz w:val="12"/>
                          <w:szCs w:val="12"/>
                        </w:rPr>
                        <w:fldChar w:fldCharType="separate"/>
                      </w:r>
                      <w:r w:rsidR="00461B5B">
                        <w:rPr>
                          <w:rFonts w:ascii="Segoe UI" w:hAnsi="Segoe UI" w:cs="Segoe UI"/>
                          <w:noProof/>
                          <w:sz w:val="12"/>
                          <w:szCs w:val="12"/>
                        </w:rPr>
                        <w:t>2</w:t>
                      </w:r>
                      <w:r w:rsidRPr="00990553">
                        <w:rPr>
                          <w:rFonts w:ascii="Segoe UI" w:hAnsi="Segoe UI" w:cs="Segoe UI"/>
                          <w:noProof/>
                          <w:sz w:val="12"/>
                          <w:szCs w:val="12"/>
                        </w:rPr>
                        <w:fldChar w:fldCharType="end"/>
                      </w:r>
                    </w:p>
                  </w:txbxContent>
                </v:textbox>
              </v:shape>
            </w:pict>
          </mc:Fallback>
        </mc:AlternateContent>
      </w:r>
      <w:r w:rsidR="002511FB" w:rsidRPr="00DD160E">
        <w:rPr>
          <w:rFonts w:ascii="Segoe UI" w:hAnsi="Segoe UI" w:cs="Segoe UI"/>
          <w:b/>
          <w:sz w:val="18"/>
          <w:szCs w:val="18"/>
        </w:rPr>
        <w:t xml:space="preserve">Community Resource Unit </w:t>
      </w:r>
    </w:p>
    <w:p w:rsidR="00DD160E" w:rsidRPr="00DD160E" w:rsidRDefault="002511FB" w:rsidP="00DD160E">
      <w:pPr>
        <w:spacing w:after="0" w:line="240" w:lineRule="auto"/>
        <w:jc w:val="right"/>
        <w:rPr>
          <w:rFonts w:ascii="Segoe UI" w:hAnsi="Segoe UI" w:cs="Segoe UI"/>
          <w:sz w:val="18"/>
          <w:szCs w:val="18"/>
        </w:rPr>
      </w:pPr>
      <w:r w:rsidRPr="00DD160E">
        <w:rPr>
          <w:rFonts w:ascii="Segoe UI" w:hAnsi="Segoe UI" w:cs="Segoe UI"/>
          <w:sz w:val="18"/>
          <w:szCs w:val="18"/>
        </w:rPr>
        <w:t xml:space="preserve">Level 2/43 Peel Street </w:t>
      </w:r>
      <w:r w:rsidR="00DD160E" w:rsidRPr="00DD160E">
        <w:rPr>
          <w:rFonts w:ascii="Segoe UI" w:hAnsi="Segoe UI" w:cs="Segoe UI"/>
          <w:sz w:val="18"/>
          <w:szCs w:val="18"/>
        </w:rPr>
        <w:t>or PO Box 3722</w:t>
      </w:r>
      <w:proofErr w:type="gramStart"/>
      <w:r w:rsidR="00DD160E">
        <w:rPr>
          <w:rFonts w:ascii="Segoe UI" w:hAnsi="Segoe UI" w:cs="Segoe UI"/>
          <w:sz w:val="18"/>
          <w:szCs w:val="18"/>
        </w:rPr>
        <w:t xml:space="preserve">, </w:t>
      </w:r>
      <w:r w:rsidR="00DD160E" w:rsidRPr="00DD160E">
        <w:rPr>
          <w:rFonts w:ascii="Segoe UI" w:hAnsi="Segoe UI" w:cs="Segoe UI"/>
          <w:sz w:val="18"/>
          <w:szCs w:val="18"/>
        </w:rPr>
        <w:t xml:space="preserve"> </w:t>
      </w:r>
      <w:r w:rsidRPr="00DD160E">
        <w:rPr>
          <w:rFonts w:ascii="Segoe UI" w:hAnsi="Segoe UI" w:cs="Segoe UI"/>
          <w:sz w:val="18"/>
          <w:szCs w:val="18"/>
        </w:rPr>
        <w:t>South</w:t>
      </w:r>
      <w:proofErr w:type="gramEnd"/>
      <w:r w:rsidRPr="00DD160E">
        <w:rPr>
          <w:rFonts w:ascii="Segoe UI" w:hAnsi="Segoe UI" w:cs="Segoe UI"/>
          <w:sz w:val="18"/>
          <w:szCs w:val="18"/>
        </w:rPr>
        <w:t xml:space="preserve"> Brisbane </w:t>
      </w:r>
      <w:r w:rsidR="00DD160E" w:rsidRPr="00DD160E">
        <w:rPr>
          <w:rFonts w:ascii="Segoe UI" w:hAnsi="Segoe UI" w:cs="Segoe UI"/>
          <w:sz w:val="18"/>
          <w:szCs w:val="18"/>
        </w:rPr>
        <w:t xml:space="preserve">QLD  4101 </w:t>
      </w:r>
    </w:p>
    <w:p w:rsidR="00DD160E" w:rsidRPr="00DD160E" w:rsidRDefault="00DD160E" w:rsidP="00DD160E">
      <w:pPr>
        <w:spacing w:after="0" w:line="240" w:lineRule="auto"/>
        <w:jc w:val="right"/>
        <w:rPr>
          <w:rFonts w:ascii="Segoe UI" w:hAnsi="Segoe UI" w:cs="Segoe UI"/>
          <w:sz w:val="18"/>
          <w:szCs w:val="18"/>
        </w:rPr>
      </w:pPr>
      <w:proofErr w:type="spellStart"/>
      <w:r w:rsidRPr="00DD160E">
        <w:rPr>
          <w:rFonts w:ascii="Segoe UI" w:hAnsi="Segoe UI" w:cs="Segoe UI"/>
          <w:sz w:val="18"/>
          <w:szCs w:val="18"/>
        </w:rPr>
        <w:t>Ph</w:t>
      </w:r>
      <w:proofErr w:type="spellEnd"/>
      <w:r w:rsidRPr="00DD160E">
        <w:rPr>
          <w:rFonts w:ascii="Segoe UI" w:hAnsi="Segoe UI" w:cs="Segoe UI"/>
          <w:sz w:val="18"/>
          <w:szCs w:val="18"/>
        </w:rPr>
        <w:t xml:space="preserve">: 07 38442211  </w:t>
      </w:r>
      <w:r>
        <w:rPr>
          <w:rFonts w:ascii="Segoe UI" w:hAnsi="Segoe UI" w:cs="Segoe UI"/>
          <w:sz w:val="18"/>
          <w:szCs w:val="18"/>
        </w:rPr>
        <w:t xml:space="preserve">   </w:t>
      </w:r>
      <w:r w:rsidRPr="00DD160E">
        <w:rPr>
          <w:rFonts w:ascii="Segoe UI" w:hAnsi="Segoe UI" w:cs="Segoe UI"/>
          <w:sz w:val="18"/>
          <w:szCs w:val="18"/>
        </w:rPr>
        <w:t xml:space="preserve">email: cru@cru.org.au  </w:t>
      </w:r>
      <w:r>
        <w:rPr>
          <w:rFonts w:ascii="Segoe UI" w:hAnsi="Segoe UI" w:cs="Segoe UI"/>
          <w:sz w:val="18"/>
          <w:szCs w:val="18"/>
        </w:rPr>
        <w:t xml:space="preserve">  </w:t>
      </w:r>
      <w:r w:rsidRPr="00DD160E">
        <w:rPr>
          <w:rFonts w:ascii="Segoe UI" w:hAnsi="Segoe UI" w:cs="Segoe UI"/>
          <w:sz w:val="16"/>
          <w:szCs w:val="16"/>
        </w:rPr>
        <w:t>ABN: 16</w:t>
      </w:r>
      <w:r>
        <w:rPr>
          <w:rFonts w:ascii="Segoe UI" w:hAnsi="Segoe UI" w:cs="Segoe UI"/>
          <w:sz w:val="16"/>
          <w:szCs w:val="16"/>
        </w:rPr>
        <w:t xml:space="preserve"> </w:t>
      </w:r>
      <w:r w:rsidRPr="00DD160E">
        <w:rPr>
          <w:rFonts w:ascii="Segoe UI" w:hAnsi="Segoe UI" w:cs="Segoe UI"/>
          <w:sz w:val="16"/>
          <w:szCs w:val="16"/>
        </w:rPr>
        <w:t>143</w:t>
      </w:r>
      <w:r>
        <w:rPr>
          <w:rFonts w:ascii="Segoe UI" w:hAnsi="Segoe UI" w:cs="Segoe UI"/>
          <w:sz w:val="16"/>
          <w:szCs w:val="16"/>
        </w:rPr>
        <w:t xml:space="preserve"> </w:t>
      </w:r>
      <w:r w:rsidRPr="00DD160E">
        <w:rPr>
          <w:rFonts w:ascii="Segoe UI" w:hAnsi="Segoe UI" w:cs="Segoe UI"/>
          <w:sz w:val="16"/>
          <w:szCs w:val="16"/>
        </w:rPr>
        <w:t>460</w:t>
      </w:r>
      <w:r>
        <w:rPr>
          <w:rFonts w:ascii="Segoe UI" w:hAnsi="Segoe UI" w:cs="Segoe UI"/>
          <w:sz w:val="16"/>
          <w:szCs w:val="16"/>
        </w:rPr>
        <w:t xml:space="preserve"> </w:t>
      </w:r>
      <w:proofErr w:type="gramStart"/>
      <w:r w:rsidRPr="00DD160E">
        <w:rPr>
          <w:rFonts w:ascii="Segoe UI" w:hAnsi="Segoe UI" w:cs="Segoe UI"/>
          <w:sz w:val="16"/>
          <w:szCs w:val="16"/>
        </w:rPr>
        <w:t xml:space="preserve">250  </w:t>
      </w:r>
      <w:r>
        <w:rPr>
          <w:rFonts w:ascii="Segoe UI" w:hAnsi="Segoe UI" w:cs="Segoe UI"/>
          <w:sz w:val="16"/>
          <w:szCs w:val="16"/>
        </w:rPr>
        <w:t>ACN</w:t>
      </w:r>
      <w:proofErr w:type="gramEnd"/>
      <w:r w:rsidRPr="00DD160E">
        <w:rPr>
          <w:rFonts w:ascii="Segoe UI" w:hAnsi="Segoe UI" w:cs="Segoe UI"/>
          <w:sz w:val="16"/>
          <w:szCs w:val="16"/>
        </w:rPr>
        <w:t>: 617 860</w:t>
      </w:r>
      <w:r>
        <w:rPr>
          <w:rFonts w:ascii="Segoe UI" w:hAnsi="Segoe UI" w:cs="Segoe UI"/>
          <w:sz w:val="16"/>
          <w:szCs w:val="16"/>
        </w:rPr>
        <w:t xml:space="preserve"> </w:t>
      </w:r>
      <w:r w:rsidRPr="00DD160E">
        <w:rPr>
          <w:rFonts w:ascii="Segoe UI" w:hAnsi="Segoe UI" w:cs="Segoe UI"/>
          <w:sz w:val="16"/>
          <w:szCs w:val="16"/>
        </w:rPr>
        <w:t>009</w:t>
      </w:r>
    </w:p>
    <w:sectPr w:rsidR="00DD160E" w:rsidRPr="00DD160E" w:rsidSect="00945278">
      <w:footerReference w:type="default" r:id="rId11"/>
      <w:pgSz w:w="11906" w:h="16838"/>
      <w:pgMar w:top="851" w:right="1247" w:bottom="567" w:left="1247"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FB" w:rsidRDefault="002511FB" w:rsidP="002511FB">
      <w:pPr>
        <w:spacing w:after="0" w:line="240" w:lineRule="auto"/>
      </w:pPr>
      <w:r>
        <w:separator/>
      </w:r>
    </w:p>
  </w:endnote>
  <w:endnote w:type="continuationSeparator" w:id="0">
    <w:p w:rsidR="002511FB" w:rsidRDefault="002511FB" w:rsidP="0025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1FB" w:rsidRPr="002511FB" w:rsidRDefault="00DD160E" w:rsidP="00DD160E">
    <w:pPr>
      <w:pStyle w:val="Footer"/>
      <w:pBdr>
        <w:top w:val="single" w:sz="4" w:space="1" w:color="808080" w:themeColor="background1" w:themeShade="80"/>
      </w:pBdr>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sidR="002511FB">
      <w:rPr>
        <w:rFonts w:ascii="Segoe UI" w:hAnsi="Segoe UI" w:cs="Segoe UI"/>
        <w:sz w:val="18"/>
        <w:szCs w:val="18"/>
      </w:rPr>
      <w:t xml:space="preserve"> </w:t>
    </w:r>
    <w:r w:rsidR="001156D5">
      <w:rPr>
        <w:rFonts w:ascii="Segoe UI" w:hAnsi="Segoe UI" w:cs="Segoe UI"/>
        <w:noProof/>
        <w:sz w:val="18"/>
        <w:szCs w:val="18"/>
      </w:rPr>
      <w:t xml:space="preserve">V2 Nov 2018      pg </w:t>
    </w:r>
    <w:r w:rsidR="001156D5" w:rsidRPr="001156D5">
      <w:rPr>
        <w:rFonts w:ascii="Segoe UI" w:hAnsi="Segoe UI" w:cs="Segoe UI"/>
        <w:noProof/>
        <w:sz w:val="18"/>
        <w:szCs w:val="18"/>
      </w:rPr>
      <w:fldChar w:fldCharType="begin"/>
    </w:r>
    <w:r w:rsidR="001156D5" w:rsidRPr="001156D5">
      <w:rPr>
        <w:rFonts w:ascii="Segoe UI" w:hAnsi="Segoe UI" w:cs="Segoe UI"/>
        <w:noProof/>
        <w:sz w:val="18"/>
        <w:szCs w:val="18"/>
      </w:rPr>
      <w:instrText xml:space="preserve"> PAGE   \* MERGEFORMAT </w:instrText>
    </w:r>
    <w:r w:rsidR="001156D5" w:rsidRPr="001156D5">
      <w:rPr>
        <w:rFonts w:ascii="Segoe UI" w:hAnsi="Segoe UI" w:cs="Segoe UI"/>
        <w:noProof/>
        <w:sz w:val="18"/>
        <w:szCs w:val="18"/>
      </w:rPr>
      <w:fldChar w:fldCharType="separate"/>
    </w:r>
    <w:r w:rsidR="00863F27">
      <w:rPr>
        <w:rFonts w:ascii="Segoe UI" w:hAnsi="Segoe UI" w:cs="Segoe UI"/>
        <w:noProof/>
        <w:sz w:val="18"/>
        <w:szCs w:val="18"/>
      </w:rPr>
      <w:t>1</w:t>
    </w:r>
    <w:r w:rsidR="001156D5" w:rsidRPr="001156D5">
      <w:rPr>
        <w:rFonts w:ascii="Segoe UI" w:hAnsi="Segoe UI" w:cs="Segoe U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FB" w:rsidRDefault="002511FB" w:rsidP="002511FB">
      <w:pPr>
        <w:spacing w:after="0" w:line="240" w:lineRule="auto"/>
      </w:pPr>
      <w:r>
        <w:separator/>
      </w:r>
    </w:p>
  </w:footnote>
  <w:footnote w:type="continuationSeparator" w:id="0">
    <w:p w:rsidR="002511FB" w:rsidRDefault="002511FB" w:rsidP="00251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701"/>
    <w:multiLevelType w:val="hybridMultilevel"/>
    <w:tmpl w:val="CB4CA5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EEF75B5"/>
    <w:multiLevelType w:val="hybridMultilevel"/>
    <w:tmpl w:val="069AB8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E900D32"/>
    <w:multiLevelType w:val="hybridMultilevel"/>
    <w:tmpl w:val="CE7AD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512BED"/>
    <w:multiLevelType w:val="hybridMultilevel"/>
    <w:tmpl w:val="7F2C61B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FB0CB8"/>
    <w:multiLevelType w:val="hybridMultilevel"/>
    <w:tmpl w:val="BCD27764"/>
    <w:lvl w:ilvl="0" w:tplc="24983BC8">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B71B9"/>
    <w:multiLevelType w:val="hybridMultilevel"/>
    <w:tmpl w:val="B7A25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7E53906"/>
    <w:multiLevelType w:val="hybridMultilevel"/>
    <w:tmpl w:val="A31CE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21511F"/>
    <w:multiLevelType w:val="hybridMultilevel"/>
    <w:tmpl w:val="FADED168"/>
    <w:lvl w:ilvl="0" w:tplc="F8C8ADB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EE"/>
    <w:rsid w:val="00084350"/>
    <w:rsid w:val="0009166B"/>
    <w:rsid w:val="001156D5"/>
    <w:rsid w:val="00172828"/>
    <w:rsid w:val="001A7942"/>
    <w:rsid w:val="002511FB"/>
    <w:rsid w:val="0027179D"/>
    <w:rsid w:val="00327B1F"/>
    <w:rsid w:val="00461B5B"/>
    <w:rsid w:val="00482188"/>
    <w:rsid w:val="00486230"/>
    <w:rsid w:val="004F5786"/>
    <w:rsid w:val="00522D0D"/>
    <w:rsid w:val="00542EE4"/>
    <w:rsid w:val="005913B1"/>
    <w:rsid w:val="00594C4E"/>
    <w:rsid w:val="005B5AEA"/>
    <w:rsid w:val="005F486E"/>
    <w:rsid w:val="00732937"/>
    <w:rsid w:val="00785E2F"/>
    <w:rsid w:val="007E258D"/>
    <w:rsid w:val="007E70F4"/>
    <w:rsid w:val="007F78F3"/>
    <w:rsid w:val="008159A3"/>
    <w:rsid w:val="00853A33"/>
    <w:rsid w:val="00863F27"/>
    <w:rsid w:val="0089112C"/>
    <w:rsid w:val="00945278"/>
    <w:rsid w:val="00990553"/>
    <w:rsid w:val="00B16E91"/>
    <w:rsid w:val="00B25E23"/>
    <w:rsid w:val="00B44EEE"/>
    <w:rsid w:val="00B7218D"/>
    <w:rsid w:val="00BC7E55"/>
    <w:rsid w:val="00C01465"/>
    <w:rsid w:val="00C65D7C"/>
    <w:rsid w:val="00C67321"/>
    <w:rsid w:val="00CA7A6A"/>
    <w:rsid w:val="00CB675E"/>
    <w:rsid w:val="00CE501F"/>
    <w:rsid w:val="00D22F26"/>
    <w:rsid w:val="00D33231"/>
    <w:rsid w:val="00D646FD"/>
    <w:rsid w:val="00DD160E"/>
    <w:rsid w:val="00E11FCF"/>
    <w:rsid w:val="00E9177F"/>
    <w:rsid w:val="00F07400"/>
    <w:rsid w:val="00F70679"/>
    <w:rsid w:val="00FD1AC1"/>
    <w:rsid w:val="00FE0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E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2F26"/>
    <w:pPr>
      <w:ind w:left="720"/>
      <w:contextualSpacing/>
    </w:pPr>
  </w:style>
  <w:style w:type="table" w:styleId="TableGrid">
    <w:name w:val="Table Grid"/>
    <w:basedOn w:val="TableNormal"/>
    <w:uiPriority w:val="59"/>
    <w:rsid w:val="0048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9A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78F3"/>
    <w:rPr>
      <w:color w:val="0000FF" w:themeColor="hyperlink"/>
      <w:u w:val="single"/>
    </w:rPr>
  </w:style>
  <w:style w:type="paragraph" w:styleId="BalloonText">
    <w:name w:val="Balloon Text"/>
    <w:basedOn w:val="Normal"/>
    <w:link w:val="BalloonTextChar"/>
    <w:uiPriority w:val="99"/>
    <w:semiHidden/>
    <w:unhideWhenUsed/>
    <w:rsid w:val="00E1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CF"/>
    <w:rPr>
      <w:rFonts w:ascii="Tahoma" w:hAnsi="Tahoma" w:cs="Tahoma"/>
      <w:sz w:val="16"/>
      <w:szCs w:val="16"/>
    </w:rPr>
  </w:style>
  <w:style w:type="paragraph" w:styleId="Header">
    <w:name w:val="header"/>
    <w:basedOn w:val="Normal"/>
    <w:link w:val="HeaderChar"/>
    <w:uiPriority w:val="99"/>
    <w:unhideWhenUsed/>
    <w:rsid w:val="0025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FB"/>
  </w:style>
  <w:style w:type="paragraph" w:styleId="Footer">
    <w:name w:val="footer"/>
    <w:basedOn w:val="Normal"/>
    <w:link w:val="FooterChar"/>
    <w:uiPriority w:val="99"/>
    <w:unhideWhenUsed/>
    <w:rsid w:val="0025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FB"/>
  </w:style>
  <w:style w:type="character" w:styleId="FollowedHyperlink">
    <w:name w:val="FollowedHyperlink"/>
    <w:basedOn w:val="DefaultParagraphFont"/>
    <w:uiPriority w:val="99"/>
    <w:semiHidden/>
    <w:unhideWhenUsed/>
    <w:rsid w:val="00DD160E"/>
    <w:rPr>
      <w:color w:val="800080" w:themeColor="followedHyperlink"/>
      <w:u w:val="single"/>
    </w:rPr>
  </w:style>
  <w:style w:type="paragraph" w:styleId="Caption">
    <w:name w:val="caption"/>
    <w:basedOn w:val="Normal"/>
    <w:next w:val="Normal"/>
    <w:uiPriority w:val="35"/>
    <w:unhideWhenUsed/>
    <w:qFormat/>
    <w:rsid w:val="00990553"/>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63F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3F2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E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2F26"/>
    <w:pPr>
      <w:ind w:left="720"/>
      <w:contextualSpacing/>
    </w:pPr>
  </w:style>
  <w:style w:type="table" w:styleId="TableGrid">
    <w:name w:val="Table Grid"/>
    <w:basedOn w:val="TableNormal"/>
    <w:uiPriority w:val="59"/>
    <w:rsid w:val="00486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9A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78F3"/>
    <w:rPr>
      <w:color w:val="0000FF" w:themeColor="hyperlink"/>
      <w:u w:val="single"/>
    </w:rPr>
  </w:style>
  <w:style w:type="paragraph" w:styleId="BalloonText">
    <w:name w:val="Balloon Text"/>
    <w:basedOn w:val="Normal"/>
    <w:link w:val="BalloonTextChar"/>
    <w:uiPriority w:val="99"/>
    <w:semiHidden/>
    <w:unhideWhenUsed/>
    <w:rsid w:val="00E11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CF"/>
    <w:rPr>
      <w:rFonts w:ascii="Tahoma" w:hAnsi="Tahoma" w:cs="Tahoma"/>
      <w:sz w:val="16"/>
      <w:szCs w:val="16"/>
    </w:rPr>
  </w:style>
  <w:style w:type="paragraph" w:styleId="Header">
    <w:name w:val="header"/>
    <w:basedOn w:val="Normal"/>
    <w:link w:val="HeaderChar"/>
    <w:uiPriority w:val="99"/>
    <w:unhideWhenUsed/>
    <w:rsid w:val="00251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FB"/>
  </w:style>
  <w:style w:type="paragraph" w:styleId="Footer">
    <w:name w:val="footer"/>
    <w:basedOn w:val="Normal"/>
    <w:link w:val="FooterChar"/>
    <w:uiPriority w:val="99"/>
    <w:unhideWhenUsed/>
    <w:rsid w:val="00251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FB"/>
  </w:style>
  <w:style w:type="character" w:styleId="FollowedHyperlink">
    <w:name w:val="FollowedHyperlink"/>
    <w:basedOn w:val="DefaultParagraphFont"/>
    <w:uiPriority w:val="99"/>
    <w:semiHidden/>
    <w:unhideWhenUsed/>
    <w:rsid w:val="00DD160E"/>
    <w:rPr>
      <w:color w:val="800080" w:themeColor="followedHyperlink"/>
      <w:u w:val="single"/>
    </w:rPr>
  </w:style>
  <w:style w:type="paragraph" w:styleId="Caption">
    <w:name w:val="caption"/>
    <w:basedOn w:val="Normal"/>
    <w:next w:val="Normal"/>
    <w:uiPriority w:val="35"/>
    <w:unhideWhenUsed/>
    <w:qFormat/>
    <w:rsid w:val="00990553"/>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863F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3F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186">
      <w:bodyDiv w:val="1"/>
      <w:marLeft w:val="0"/>
      <w:marRight w:val="0"/>
      <w:marTop w:val="0"/>
      <w:marBottom w:val="0"/>
      <w:divBdr>
        <w:top w:val="none" w:sz="0" w:space="0" w:color="auto"/>
        <w:left w:val="none" w:sz="0" w:space="0" w:color="auto"/>
        <w:bottom w:val="none" w:sz="0" w:space="0" w:color="auto"/>
        <w:right w:val="none" w:sz="0" w:space="0" w:color="auto"/>
      </w:divBdr>
    </w:div>
    <w:div w:id="233246348">
      <w:bodyDiv w:val="1"/>
      <w:marLeft w:val="0"/>
      <w:marRight w:val="0"/>
      <w:marTop w:val="0"/>
      <w:marBottom w:val="0"/>
      <w:divBdr>
        <w:top w:val="none" w:sz="0" w:space="0" w:color="auto"/>
        <w:left w:val="none" w:sz="0" w:space="0" w:color="auto"/>
        <w:bottom w:val="none" w:sz="0" w:space="0" w:color="auto"/>
        <w:right w:val="none" w:sz="0" w:space="0" w:color="auto"/>
      </w:divBdr>
    </w:div>
    <w:div w:id="265961920">
      <w:bodyDiv w:val="1"/>
      <w:marLeft w:val="0"/>
      <w:marRight w:val="0"/>
      <w:marTop w:val="0"/>
      <w:marBottom w:val="0"/>
      <w:divBdr>
        <w:top w:val="none" w:sz="0" w:space="0" w:color="auto"/>
        <w:left w:val="none" w:sz="0" w:space="0" w:color="auto"/>
        <w:bottom w:val="none" w:sz="0" w:space="0" w:color="auto"/>
        <w:right w:val="none" w:sz="0" w:space="0" w:color="auto"/>
      </w:divBdr>
    </w:div>
    <w:div w:id="298069555">
      <w:bodyDiv w:val="1"/>
      <w:marLeft w:val="0"/>
      <w:marRight w:val="0"/>
      <w:marTop w:val="0"/>
      <w:marBottom w:val="0"/>
      <w:divBdr>
        <w:top w:val="none" w:sz="0" w:space="0" w:color="auto"/>
        <w:left w:val="none" w:sz="0" w:space="0" w:color="auto"/>
        <w:bottom w:val="none" w:sz="0" w:space="0" w:color="auto"/>
        <w:right w:val="none" w:sz="0" w:space="0" w:color="auto"/>
      </w:divBdr>
    </w:div>
    <w:div w:id="525673643">
      <w:bodyDiv w:val="1"/>
      <w:marLeft w:val="0"/>
      <w:marRight w:val="0"/>
      <w:marTop w:val="0"/>
      <w:marBottom w:val="0"/>
      <w:divBdr>
        <w:top w:val="none" w:sz="0" w:space="0" w:color="auto"/>
        <w:left w:val="none" w:sz="0" w:space="0" w:color="auto"/>
        <w:bottom w:val="none" w:sz="0" w:space="0" w:color="auto"/>
        <w:right w:val="none" w:sz="0" w:space="0" w:color="auto"/>
      </w:divBdr>
    </w:div>
    <w:div w:id="563611559">
      <w:bodyDiv w:val="1"/>
      <w:marLeft w:val="0"/>
      <w:marRight w:val="0"/>
      <w:marTop w:val="0"/>
      <w:marBottom w:val="0"/>
      <w:divBdr>
        <w:top w:val="none" w:sz="0" w:space="0" w:color="auto"/>
        <w:left w:val="none" w:sz="0" w:space="0" w:color="auto"/>
        <w:bottom w:val="none" w:sz="0" w:space="0" w:color="auto"/>
        <w:right w:val="none" w:sz="0" w:space="0" w:color="auto"/>
      </w:divBdr>
    </w:div>
    <w:div w:id="602811315">
      <w:bodyDiv w:val="1"/>
      <w:marLeft w:val="0"/>
      <w:marRight w:val="0"/>
      <w:marTop w:val="0"/>
      <w:marBottom w:val="0"/>
      <w:divBdr>
        <w:top w:val="none" w:sz="0" w:space="0" w:color="auto"/>
        <w:left w:val="none" w:sz="0" w:space="0" w:color="auto"/>
        <w:bottom w:val="none" w:sz="0" w:space="0" w:color="auto"/>
        <w:right w:val="none" w:sz="0" w:space="0" w:color="auto"/>
      </w:divBdr>
    </w:div>
    <w:div w:id="1023823385">
      <w:bodyDiv w:val="1"/>
      <w:marLeft w:val="0"/>
      <w:marRight w:val="0"/>
      <w:marTop w:val="0"/>
      <w:marBottom w:val="0"/>
      <w:divBdr>
        <w:top w:val="none" w:sz="0" w:space="0" w:color="auto"/>
        <w:left w:val="none" w:sz="0" w:space="0" w:color="auto"/>
        <w:bottom w:val="none" w:sz="0" w:space="0" w:color="auto"/>
        <w:right w:val="none" w:sz="0" w:space="0" w:color="auto"/>
      </w:divBdr>
    </w:div>
    <w:div w:id="1093361119">
      <w:bodyDiv w:val="1"/>
      <w:marLeft w:val="0"/>
      <w:marRight w:val="0"/>
      <w:marTop w:val="0"/>
      <w:marBottom w:val="0"/>
      <w:divBdr>
        <w:top w:val="none" w:sz="0" w:space="0" w:color="auto"/>
        <w:left w:val="none" w:sz="0" w:space="0" w:color="auto"/>
        <w:bottom w:val="none" w:sz="0" w:space="0" w:color="auto"/>
        <w:right w:val="none" w:sz="0" w:space="0" w:color="auto"/>
      </w:divBdr>
    </w:div>
    <w:div w:id="1187908877">
      <w:bodyDiv w:val="1"/>
      <w:marLeft w:val="0"/>
      <w:marRight w:val="0"/>
      <w:marTop w:val="0"/>
      <w:marBottom w:val="0"/>
      <w:divBdr>
        <w:top w:val="none" w:sz="0" w:space="0" w:color="auto"/>
        <w:left w:val="none" w:sz="0" w:space="0" w:color="auto"/>
        <w:bottom w:val="none" w:sz="0" w:space="0" w:color="auto"/>
        <w:right w:val="none" w:sz="0" w:space="0" w:color="auto"/>
      </w:divBdr>
    </w:div>
    <w:div w:id="1250115727">
      <w:bodyDiv w:val="1"/>
      <w:marLeft w:val="0"/>
      <w:marRight w:val="0"/>
      <w:marTop w:val="0"/>
      <w:marBottom w:val="0"/>
      <w:divBdr>
        <w:top w:val="none" w:sz="0" w:space="0" w:color="auto"/>
        <w:left w:val="none" w:sz="0" w:space="0" w:color="auto"/>
        <w:bottom w:val="none" w:sz="0" w:space="0" w:color="auto"/>
        <w:right w:val="none" w:sz="0" w:space="0" w:color="auto"/>
      </w:divBdr>
    </w:div>
    <w:div w:id="1738625273">
      <w:bodyDiv w:val="1"/>
      <w:marLeft w:val="0"/>
      <w:marRight w:val="0"/>
      <w:marTop w:val="0"/>
      <w:marBottom w:val="0"/>
      <w:divBdr>
        <w:top w:val="none" w:sz="0" w:space="0" w:color="auto"/>
        <w:left w:val="none" w:sz="0" w:space="0" w:color="auto"/>
        <w:bottom w:val="none" w:sz="0" w:space="0" w:color="auto"/>
        <w:right w:val="none" w:sz="0" w:space="0" w:color="auto"/>
      </w:divBdr>
    </w:div>
    <w:div w:id="1739132287">
      <w:bodyDiv w:val="1"/>
      <w:marLeft w:val="0"/>
      <w:marRight w:val="0"/>
      <w:marTop w:val="0"/>
      <w:marBottom w:val="0"/>
      <w:divBdr>
        <w:top w:val="none" w:sz="0" w:space="0" w:color="auto"/>
        <w:left w:val="none" w:sz="0" w:space="0" w:color="auto"/>
        <w:bottom w:val="none" w:sz="0" w:space="0" w:color="auto"/>
        <w:right w:val="none" w:sz="0" w:space="0" w:color="auto"/>
      </w:divBdr>
    </w:div>
    <w:div w:id="18399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u.org.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CRU Reception</cp:lastModifiedBy>
  <cp:revision>2</cp:revision>
  <cp:lastPrinted>2019-01-18T07:14:00Z</cp:lastPrinted>
  <dcterms:created xsi:type="dcterms:W3CDTF">2019-01-18T07:18:00Z</dcterms:created>
  <dcterms:modified xsi:type="dcterms:W3CDTF">2019-01-18T07:18:00Z</dcterms:modified>
</cp:coreProperties>
</file>